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«___</w:t>
      </w:r>
      <w:r>
        <w:rPr>
          <w:sz w:val="28"/>
        </w:rPr>
        <w:t xml:space="preserve">» </w:t>
      </w:r>
      <w:r>
        <w:rPr>
          <w:sz w:val="28"/>
        </w:rPr>
        <w:t xml:space="preserve"> </w:t>
      </w:r>
      <w:r>
        <w:rPr>
          <w:sz w:val="28"/>
        </w:rPr>
        <w:t xml:space="preserve">января </w:t>
      </w:r>
      <w:r>
        <w:rPr>
          <w:sz w:val="28"/>
        </w:rPr>
        <w:t xml:space="preserve"> 20</w:t>
      </w:r>
      <w:r>
        <w:rPr>
          <w:sz w:val="28"/>
        </w:rPr>
        <w:t>24</w:t>
      </w:r>
      <w:r>
        <w:rPr>
          <w:sz w:val="28"/>
        </w:rPr>
        <w:t xml:space="preserve">г.   </w:t>
      </w:r>
      <w:r>
        <w:rPr>
          <w:sz w:val="28"/>
        </w:rPr>
        <w:t xml:space="preserve">                         №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Обеспечение качественными жилищно-коммунальными услугами населения Васильево-Ханжоновского  сельского поселения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1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Обеспечение качественными жилищно-коммунальными услугами населения Васильево-Ханжоновского  сельского поселения</w:t>
      </w:r>
      <w:r>
        <w:rPr>
          <w:sz w:val="28"/>
        </w:rPr>
        <w:t>» на 20</w:t>
      </w:r>
      <w:r>
        <w:rPr>
          <w:sz w:val="28"/>
        </w:rPr>
        <w:t xml:space="preserve">24 </w:t>
      </w:r>
      <w:r>
        <w:rPr>
          <w:sz w:val="28"/>
        </w:rPr>
        <w:t xml:space="preserve">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A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B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С.Н.Зацарная</w:t>
      </w:r>
    </w:p>
    <w:p w14:paraId="1C000000">
      <w:pPr>
        <w:ind w:firstLine="283" w:left="-567"/>
        <w:jc w:val="both"/>
        <w:rPr>
          <w:sz w:val="28"/>
        </w:rPr>
      </w:pPr>
    </w:p>
    <w:p w14:paraId="1D000000">
      <w:pPr>
        <w:ind w:firstLine="283" w:left="-567"/>
        <w:jc w:val="both"/>
        <w:rPr>
          <w:sz w:val="28"/>
        </w:rPr>
      </w:pPr>
    </w:p>
    <w:p w14:paraId="1E000000">
      <w:pPr>
        <w:ind w:firstLine="283" w:left="-567"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 w:firstLine="283" w:left="-567"/>
        <w:jc w:val="both"/>
        <w:rPr>
          <w:sz w:val="28"/>
        </w:rPr>
      </w:pPr>
    </w:p>
    <w:p w14:paraId="21000000">
      <w:pPr>
        <w:ind/>
        <w:jc w:val="both"/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14:paraId="22000000">
      <w:pPr>
        <w:ind/>
        <w:jc w:val="both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3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4000000">
      <w:pPr>
        <w:widowControl w:val="0"/>
        <w:ind/>
        <w:rPr>
          <w:sz w:val="22"/>
        </w:rPr>
      </w:pPr>
      <w:bookmarkStart w:id="1" w:name="Par1422"/>
      <w:bookmarkEnd w:id="1"/>
    </w:p>
    <w:p w14:paraId="25000000">
      <w:pPr>
        <w:pStyle w:val="Style_2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26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распоряжению</w:t>
      </w:r>
    </w:p>
    <w:p w14:paraId="27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Васильево-Ханжоновского</w:t>
      </w:r>
    </w:p>
    <w:p w14:paraId="28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14:paraId="29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A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«</w:t>
      </w:r>
      <w:r>
        <w:rPr>
          <w:sz w:val="28"/>
        </w:rPr>
        <w:t>Обеспечение качественными жилищно-коммунальными услугами населения Васильево-Ханжоновского 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B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2C000000">
      <w:pPr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№</w:t>
            </w:r>
          </w:p>
          <w:p w14:paraId="2E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0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1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2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6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8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5103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</w:t>
            </w:r>
          </w:p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  «</w:t>
            </w:r>
            <w:r>
              <w:rPr>
                <w:b w:val="1"/>
                <w:sz w:val="24"/>
              </w:rPr>
              <w:t>Энергоэффективность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>Ведущий специалист</w:t>
            </w:r>
            <w:r>
              <w:rPr>
                <w:b w:val="1"/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0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  <w:r>
              <w:rPr>
                <w:b w:val="1"/>
                <w:sz w:val="24"/>
              </w:rPr>
              <w:t xml:space="preserve">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Расходы на содержание сетей уличного освещения Васильево-Ханжоновского сельского поселения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 Новикова О.С</w:t>
            </w:r>
            <w:r>
              <w:rPr>
                <w:sz w:val="24"/>
              </w:rPr>
              <w:t>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энергоэффективности и энергосбережения в сельском поселении;</w:t>
            </w:r>
          </w:p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экономия электрической энергии в системах наружного освещения.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</w:t>
            </w:r>
            <w:r>
              <w:rPr>
                <w:sz w:val="24"/>
              </w:rPr>
              <w:t>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 xml:space="preserve">граммы </w:t>
            </w:r>
          </w:p>
          <w:p w14:paraId="65000000">
            <w:pPr>
              <w:widowControl w:val="0"/>
              <w:ind/>
              <w:rPr>
                <w:i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>Ведущий специалист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заключение контрактов на оказание услуг по техническому обслуживанию сетей уличного освещения и энергоснабжения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6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</w:t>
            </w:r>
            <w:r>
              <w:rPr>
                <w:i w:val="1"/>
                <w:sz w:val="24"/>
              </w:rPr>
              <w:t>024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i w:val="1"/>
                <w:sz w:val="24"/>
                <w:highlight w:val="yellow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sz w:val="24"/>
              </w:rPr>
              <w:t>Подпрограмма 2</w:t>
            </w:r>
            <w:r>
              <w:rPr>
                <w:sz w:val="24"/>
              </w:rPr>
              <w:t xml:space="preserve"> «Создание условий для обеспечения качественными услугами населения Васильево-Ханжоновского сельского поселения»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2.1</w:t>
            </w:r>
            <w:r>
              <w:rPr>
                <w:sz w:val="24"/>
              </w:rPr>
              <w:t xml:space="preserve"> Строительство газовых сетей, включая  разработку проектно-сметной документации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газификации населения Васильево-Ханжоновского сельского поселения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 xml:space="preserve">граммы </w:t>
            </w:r>
          </w:p>
          <w:p w14:paraId="87000000">
            <w:pPr>
              <w:widowControl w:val="0"/>
              <w:ind/>
              <w:rPr>
                <w:i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>Ведущий специалист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рамках полномочий, возложенных на Администрацию Васильево-Ханжоновского</w:t>
            </w:r>
          </w:p>
          <w:p w14:paraId="8A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сельского поселения, обеспечения и проведения мероприятий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8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период  с 01.01.2024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i w:val="1"/>
                <w:sz w:val="24"/>
                <w:highlight w:val="yellow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rPr>
          <w:trHeight w:hRule="atLeast" w:val="1577"/>
        </w:trPr>
        <w:tc>
          <w:tcPr>
            <w:tcW w:type="dxa" w:w="54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1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A6000000">
      <w:pPr>
        <w:widowControl w:val="0"/>
        <w:ind/>
        <w:jc w:val="right"/>
        <w:outlineLvl w:val="2"/>
        <w:rPr>
          <w:sz w:val="24"/>
        </w:rPr>
      </w:pPr>
    </w:p>
    <w:p w14:paraId="A700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p w14:paraId="A8000000">
      <w:pPr>
        <w:widowControl w:val="0"/>
        <w:ind/>
        <w:outlineLvl w:val="2"/>
        <w:rPr>
          <w:sz w:val="24"/>
        </w:rPr>
      </w:pPr>
    </w:p>
    <w:sectPr>
      <w:headerReference r:id="rId1" w:type="first"/>
      <w:pgSz w:h="11905" w:orient="landscape" w:w="16838"/>
      <w:pgMar w:bottom="568" w:footer="720" w:gutter="0" w:header="720" w:left="993" w:right="820" w:top="142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5"/>
    <w:link w:val="Style_10_ch"/>
    <w:pPr>
      <w:widowControl w:val="0"/>
      <w:ind w:firstLine="0" w:left="720"/>
      <w:contextualSpacing w:val="1"/>
    </w:pPr>
    <w:rPr>
      <w:sz w:val="24"/>
    </w:rPr>
  </w:style>
  <w:style w:styleId="Style_10_ch" w:type="character">
    <w:name w:val="List Paragraph"/>
    <w:basedOn w:val="Style_5_ch"/>
    <w:link w:val="Style_10"/>
    <w:rPr>
      <w:sz w:val="24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1_ch" w:type="character">
    <w:name w:val="heading 3"/>
    <w:basedOn w:val="Style_5_ch"/>
    <w:link w:val="Style_11"/>
    <w:rPr>
      <w:rFonts w:ascii="Cambria" w:hAnsi="Cambria"/>
      <w:b w:val="1"/>
      <w:color w:val="4F81BD"/>
    </w:rPr>
  </w:style>
  <w:style w:styleId="Style_12" w:type="paragraph">
    <w:name w:val="Основной текст 21"/>
    <w:basedOn w:val="Style_5"/>
    <w:link w:val="Style_12_ch"/>
    <w:rPr>
      <w:sz w:val="28"/>
    </w:rPr>
  </w:style>
  <w:style w:styleId="Style_12_ch" w:type="character">
    <w:name w:val="Основной текст 21"/>
    <w:basedOn w:val="Style_5_ch"/>
    <w:link w:val="Style_12"/>
    <w:rPr>
      <w:sz w:val="28"/>
    </w:rPr>
  </w:style>
  <w:style w:styleId="Style_13" w:type="paragraph">
    <w:name w:val="line number"/>
    <w:basedOn w:val="Style_14"/>
    <w:link w:val="Style_13_ch"/>
  </w:style>
  <w:style w:styleId="Style_13_ch" w:type="character">
    <w:name w:val="line number"/>
    <w:basedOn w:val="Style_14_ch"/>
    <w:link w:val="Style_13"/>
  </w:style>
  <w:style w:styleId="Style_15" w:type="paragraph">
    <w:name w:val="Гипертекстовая ссылка"/>
    <w:link w:val="Style_15_ch"/>
    <w:rPr>
      <w:color w:val="106BBE"/>
      <w:sz w:val="26"/>
    </w:rPr>
  </w:style>
  <w:style w:styleId="Style_15_ch" w:type="character">
    <w:name w:val="Гипертекстовая ссылка"/>
    <w:link w:val="Style_15"/>
    <w:rPr>
      <w:color w:val="106BBE"/>
      <w:sz w:val="26"/>
    </w:rPr>
  </w:style>
  <w:style w:styleId="Style_16" w:type="paragraph">
    <w:name w:val="Body Text 2"/>
    <w:basedOn w:val="Style_5"/>
    <w:link w:val="Style_16_ch"/>
    <w:pPr>
      <w:ind/>
      <w:jc w:val="both"/>
    </w:pPr>
    <w:rPr>
      <w:sz w:val="26"/>
    </w:rPr>
  </w:style>
  <w:style w:styleId="Style_16_ch" w:type="character">
    <w:name w:val="Body Text 2"/>
    <w:basedOn w:val="Style_5_ch"/>
    <w:link w:val="Style_16"/>
    <w:rPr>
      <w:sz w:val="26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footer"/>
    <w:basedOn w:val="Style_5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footer"/>
    <w:basedOn w:val="Style_5_ch"/>
    <w:link w:val="Style_18"/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0_ch" w:type="character">
    <w:name w:val="heading 1"/>
    <w:basedOn w:val="Style_5_ch"/>
    <w:link w:val="Style_20"/>
    <w:rPr>
      <w:rFonts w:ascii="AG Souvenir" w:hAnsi="AG Souvenir"/>
      <w:b w:val="1"/>
      <w:spacing w:val="38"/>
      <w:sz w:val="28"/>
    </w:rPr>
  </w:style>
  <w:style w:styleId="Style_21" w:type="paragraph">
    <w:name w:val="page number"/>
    <w:basedOn w:val="Style_14"/>
    <w:link w:val="Style_21_ch"/>
  </w:style>
  <w:style w:styleId="Style_21_ch" w:type="character">
    <w:name w:val="page number"/>
    <w:basedOn w:val="Style_14_ch"/>
    <w:link w:val="Style_21"/>
  </w:style>
  <w:style w:styleId="Style_22" w:type="paragraph">
    <w:name w:val="Знак1"/>
    <w:basedOn w:val="Style_5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5_ch"/>
    <w:link w:val="Style_22"/>
    <w:rPr>
      <w:rFonts w:ascii="Tahoma" w:hAnsi="Tahoma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8" w:type="paragraph">
    <w:name w:val="toc 9"/>
    <w:next w:val="Style_5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Нормальный (таблица)"/>
    <w:basedOn w:val="Style_5"/>
    <w:next w:val="Style_5"/>
    <w:link w:val="Style_29_ch"/>
    <w:pPr>
      <w:widowControl w:val="0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5_ch"/>
    <w:link w:val="Style_29"/>
    <w:rPr>
      <w:rFonts w:ascii="Arial" w:hAnsi="Arial"/>
      <w:sz w:val="24"/>
    </w:rPr>
  </w:style>
  <w:style w:styleId="Style_30" w:type="paragraph">
    <w:name w:val="Body Text Indent"/>
    <w:basedOn w:val="Style_5"/>
    <w:link w:val="Style_30_ch"/>
    <w:pPr>
      <w:ind w:firstLine="709" w:left="0"/>
      <w:jc w:val="both"/>
    </w:pPr>
    <w:rPr>
      <w:sz w:val="28"/>
    </w:rPr>
  </w:style>
  <w:style w:styleId="Style_30_ch" w:type="character">
    <w:name w:val="Body Text Indent"/>
    <w:basedOn w:val="Style_5_ch"/>
    <w:link w:val="Style_30"/>
    <w:rPr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Postan"/>
    <w:basedOn w:val="Style_5"/>
    <w:link w:val="Style_33_ch"/>
    <w:pPr>
      <w:ind/>
      <w:jc w:val="center"/>
    </w:pPr>
    <w:rPr>
      <w:sz w:val="28"/>
    </w:rPr>
  </w:style>
  <w:style w:styleId="Style_33_ch" w:type="character">
    <w:name w:val="Postan"/>
    <w:basedOn w:val="Style_5_ch"/>
    <w:link w:val="Style_33"/>
    <w:rPr>
      <w:sz w:val="28"/>
    </w:rPr>
  </w:style>
  <w:style w:styleId="Style_34" w:type="paragraph">
    <w:name w:val="Знак Знак Знак1 Знак"/>
    <w:basedOn w:val="Style_5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Знак Знак Знак1 Знак"/>
    <w:basedOn w:val="Style_5_ch"/>
    <w:link w:val="Style_34"/>
    <w:rPr>
      <w:rFonts w:ascii="Tahoma" w:hAnsi="Tahoma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ConsPlusTitle"/>
    <w:link w:val="Style_36_ch"/>
    <w:pPr>
      <w:widowControl w:val="0"/>
      <w:ind/>
    </w:pPr>
    <w:rPr>
      <w:rFonts w:ascii="Arial" w:hAnsi="Arial"/>
      <w:b w:val="1"/>
    </w:rPr>
  </w:style>
  <w:style w:styleId="Style_36_ch" w:type="character">
    <w:name w:val="ConsPlusTitle"/>
    <w:link w:val="Style_36"/>
    <w:rPr>
      <w:rFonts w:ascii="Arial" w:hAnsi="Arial"/>
      <w:b w:val="1"/>
    </w:rPr>
  </w:style>
  <w:style w:styleId="Style_37" w:type="paragraph">
    <w:name w:val="Title"/>
    <w:basedOn w:val="Style_5"/>
    <w:link w:val="Style_37_ch"/>
    <w:uiPriority w:val="10"/>
    <w:qFormat/>
    <w:pPr>
      <w:ind w:firstLine="720" w:left="0"/>
      <w:jc w:val="center"/>
    </w:pPr>
    <w:rPr>
      <w:b w:val="1"/>
      <w:sz w:val="32"/>
    </w:rPr>
  </w:style>
  <w:style w:styleId="Style_37_ch" w:type="character">
    <w:name w:val="Title"/>
    <w:basedOn w:val="Style_5_ch"/>
    <w:link w:val="Style_37"/>
    <w:rPr>
      <w:b w:val="1"/>
      <w:sz w:val="32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ind w:firstLine="0" w:left="709"/>
      <w:outlineLvl w:val="1"/>
    </w:pPr>
    <w:rPr>
      <w:sz w:val="28"/>
    </w:rPr>
  </w:style>
  <w:style w:styleId="Style_39_ch" w:type="character">
    <w:name w:val="heading 2"/>
    <w:basedOn w:val="Style_5_ch"/>
    <w:link w:val="Style_39"/>
    <w:rPr>
      <w:sz w:val="28"/>
    </w:rPr>
  </w:style>
  <w:style w:styleId="Style_40" w:type="paragraph">
    <w:name w:val="Body Text"/>
    <w:basedOn w:val="Style_5"/>
    <w:link w:val="Style_40_ch"/>
    <w:rPr>
      <w:sz w:val="28"/>
    </w:rPr>
  </w:style>
  <w:style w:styleId="Style_40_ch" w:type="character">
    <w:name w:val="Body Text"/>
    <w:basedOn w:val="Style_5_ch"/>
    <w:link w:val="Style_40"/>
    <w:rPr>
      <w:sz w:val="28"/>
    </w:rPr>
  </w:style>
  <w:style w:styleId="Style_41" w:type="paragraph">
    <w:name w:val="Balloon Text"/>
    <w:basedOn w:val="Style_5"/>
    <w:link w:val="Style_41_ch"/>
    <w:pPr>
      <w:widowControl w:val="0"/>
      <w:ind/>
    </w:pPr>
    <w:rPr>
      <w:rFonts w:ascii="Tahoma" w:hAnsi="Tahoma"/>
      <w:sz w:val="16"/>
    </w:rPr>
  </w:style>
  <w:style w:styleId="Style_41_ch" w:type="character">
    <w:name w:val="Balloon Text"/>
    <w:basedOn w:val="Style_5_ch"/>
    <w:link w:val="Style_41"/>
    <w:rPr>
      <w:rFonts w:ascii="Tahoma" w:hAnsi="Tahoma"/>
      <w:sz w:val="16"/>
    </w:rPr>
  </w:style>
  <w:style w:styleId="Style_42" w:type="paragraph">
    <w:name w:val="Отчетный"/>
    <w:basedOn w:val="Style_5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5_ch"/>
    <w:link w:val="Style_42"/>
    <w:rPr>
      <w:sz w:val="26"/>
    </w:rPr>
  </w:style>
  <w:style w:styleId="Style_43" w:type="paragraph">
    <w:name w:val="Normal (Web)"/>
    <w:basedOn w:val="Style_5"/>
    <w:link w:val="Style_43_ch"/>
    <w:pPr>
      <w:spacing w:after="75" w:before="75"/>
      <w:ind/>
    </w:pPr>
    <w:rPr>
      <w:rFonts w:ascii="Arial" w:hAnsi="Arial"/>
      <w:color w:val="000000"/>
    </w:rPr>
  </w:style>
  <w:style w:styleId="Style_43_ch" w:type="character">
    <w:name w:val="Normal (Web)"/>
    <w:basedOn w:val="Style_5_ch"/>
    <w:link w:val="Style_43"/>
    <w:rPr>
      <w:rFonts w:ascii="Arial" w:hAnsi="Arial"/>
      <w:color w:val="000000"/>
    </w:rPr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2024-01-30T06:42:29Z</dcterms:modified>
</cp:coreProperties>
</file>