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i w:val="1"/>
          <w:sz w:val="36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3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4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5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Васильево-Ханжоновского</w:t>
      </w:r>
      <w:r>
        <w:rPr>
          <w:b w:val="1"/>
          <w:sz w:val="36"/>
        </w:rPr>
        <w:t xml:space="preserve"> сельского поселения</w:t>
      </w:r>
    </w:p>
    <w:p w14:paraId="07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 ра</w:t>
      </w:r>
      <w:r>
        <w:rPr>
          <w:b w:val="1"/>
          <w:sz w:val="36"/>
        </w:rPr>
        <w:t>й</w:t>
      </w:r>
      <w:r>
        <w:rPr>
          <w:b w:val="1"/>
          <w:sz w:val="36"/>
        </w:rPr>
        <w:t>она Ростовской области</w:t>
      </w:r>
    </w:p>
    <w:p w14:paraId="08000000">
      <w:pPr>
        <w:spacing w:line="0" w:lineRule="atLeast"/>
        <w:ind/>
        <w:rPr>
          <w:i w:val="1"/>
        </w:rPr>
      </w:pPr>
      <w:r>
        <w:rPr>
          <w:i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sz w:val="28"/>
        </w:rPr>
        <w:t>«__</w:t>
      </w:r>
      <w:r>
        <w:rPr>
          <w:sz w:val="28"/>
        </w:rPr>
        <w:t>»</w:t>
      </w:r>
      <w:r>
        <w:rPr>
          <w:sz w:val="28"/>
        </w:rPr>
        <w:t xml:space="preserve"> 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       </w:t>
      </w:r>
      <w:r>
        <w:rPr>
          <w:sz w:val="28"/>
        </w:rPr>
        <w:t xml:space="preserve">                         №   __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 с. </w:t>
      </w:r>
      <w:r>
        <w:rPr>
          <w:sz w:val="28"/>
        </w:rPr>
        <w:t>Васильево-Ханжоновка</w:t>
      </w:r>
    </w:p>
    <w:p w14:paraId="0C000000"/>
    <w:p w14:paraId="0D000000"/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плана реализации муниципальной программы 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Васильево-Ханжоновского</w:t>
            </w:r>
            <w:r>
              <w:rPr>
                <w:b w:val="1"/>
                <w:sz w:val="28"/>
              </w:rPr>
              <w:t xml:space="preserve"> сельского пос</w:t>
            </w:r>
            <w:r>
              <w:rPr>
                <w:b w:val="1"/>
                <w:sz w:val="28"/>
              </w:rPr>
              <w:t>ел</w:t>
            </w:r>
            <w:r>
              <w:rPr>
                <w:b w:val="1"/>
                <w:sz w:val="28"/>
              </w:rPr>
              <w:t>ения</w:t>
            </w:r>
            <w:r>
              <w:rPr>
                <w:b w:val="1"/>
                <w:sz w:val="28"/>
              </w:rPr>
              <w:t xml:space="preserve">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Формирование городской среды на территории Васильево-Ханжоновского сельского поселения</w:t>
            </w:r>
            <w:r>
              <w:rPr>
                <w:b w:val="1"/>
                <w:sz w:val="28"/>
              </w:rPr>
              <w:t xml:space="preserve">» 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2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3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4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</w:t>
      </w:r>
      <w:r>
        <w:rPr>
          <w:sz w:val="28"/>
        </w:rPr>
        <w:t xml:space="preserve">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 № </w:t>
      </w:r>
      <w:r>
        <w:rPr>
          <w:sz w:val="28"/>
        </w:rPr>
        <w:t>38</w:t>
      </w:r>
      <w:r>
        <w:rPr>
          <w:sz w:val="28"/>
        </w:rPr>
        <w:t xml:space="preserve"> «Об утверждении П</w:t>
      </w:r>
      <w:r>
        <w:rPr>
          <w:sz w:val="28"/>
        </w:rPr>
        <w:t>о</w:t>
      </w:r>
      <w:r>
        <w:rPr>
          <w:sz w:val="28"/>
        </w:rPr>
        <w:t>рядка разработки, реализации и оценки эффективности мун</w:t>
      </w:r>
      <w:r>
        <w:rPr>
          <w:sz w:val="28"/>
        </w:rPr>
        <w:t>иципальных пр</w:t>
      </w:r>
      <w:r>
        <w:rPr>
          <w:sz w:val="28"/>
        </w:rPr>
        <w:t>о</w:t>
      </w:r>
      <w:r>
        <w:rPr>
          <w:sz w:val="28"/>
        </w:rPr>
        <w:t xml:space="preserve">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5000000">
      <w:pPr>
        <w:ind w:firstLine="1080" w:left="0"/>
        <w:jc w:val="both"/>
        <w:rPr>
          <w:sz w:val="28"/>
        </w:rPr>
      </w:pPr>
      <w:r>
        <w:rPr>
          <w:sz w:val="28"/>
        </w:rPr>
        <w:t>1. Утвердить план реализации му</w:t>
      </w:r>
      <w:r>
        <w:rPr>
          <w:sz w:val="28"/>
        </w:rPr>
        <w:t xml:space="preserve">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муниципальными финансами и создание усл</w:t>
      </w:r>
      <w:r>
        <w:rPr>
          <w:sz w:val="28"/>
        </w:rPr>
        <w:t>о</w:t>
      </w:r>
      <w:r>
        <w:rPr>
          <w:sz w:val="28"/>
        </w:rPr>
        <w:t>вий для эффективного управления муниципальными финансами»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</w:t>
      </w:r>
      <w:r>
        <w:rPr>
          <w:sz w:val="28"/>
        </w:rPr>
        <w:t>иложению к настоящему ра</w:t>
      </w:r>
      <w:r>
        <w:rPr>
          <w:sz w:val="28"/>
        </w:rPr>
        <w:t>с</w:t>
      </w:r>
      <w:r>
        <w:rPr>
          <w:sz w:val="28"/>
        </w:rPr>
        <w:t>поряжению</w:t>
      </w:r>
      <w:r>
        <w:rPr>
          <w:sz w:val="28"/>
        </w:rPr>
        <w:t>.</w:t>
      </w:r>
    </w:p>
    <w:p w14:paraId="16000000">
      <w:pPr>
        <w:ind w:firstLine="1080" w:left="0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распоряжение</w:t>
      </w:r>
      <w:r>
        <w:rPr>
          <w:sz w:val="28"/>
        </w:rPr>
        <w:t xml:space="preserve"> вступает в силу со дня его подписания.</w:t>
      </w:r>
    </w:p>
    <w:p w14:paraId="17000000">
      <w:pPr>
        <w:ind w:firstLine="108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</w:t>
      </w:r>
      <w:r>
        <w:rPr>
          <w:sz w:val="28"/>
        </w:rPr>
        <w:t>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ind w:firstLine="1080" w:left="0"/>
        <w:rPr>
          <w:sz w:val="28"/>
        </w:rPr>
      </w:pPr>
    </w:p>
    <w:p w14:paraId="19000000">
      <w:pPr>
        <w:ind w:firstLine="1080" w:left="0"/>
        <w:rPr>
          <w:sz w:val="28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ind w:firstLine="1080" w:left="0"/>
        <w:rPr>
          <w:sz w:val="28"/>
        </w:rPr>
      </w:pPr>
    </w:p>
    <w:p w14:paraId="1C000000">
      <w:pPr>
        <w:pStyle w:val="Style_3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D000000">
      <w:pPr>
        <w:pStyle w:val="Style_3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Васильево-Ханжоновского </w:t>
      </w:r>
    </w:p>
    <w:p w14:paraId="1E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С.Н. Зацарная</w:t>
      </w:r>
    </w:p>
    <w:p w14:paraId="1F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3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Распоряжение вносит сектор экономики и финансов</w:t>
      </w:r>
    </w:p>
    <w:p w14:paraId="24000000">
      <w:pPr>
        <w:pStyle w:val="Style_3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 сельского поселения</w:t>
      </w:r>
    </w:p>
    <w:p w14:paraId="25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6000000">
      <w:pPr>
        <w:widowControl w:val="0"/>
        <w:ind/>
        <w:jc w:val="right"/>
        <w:outlineLvl w:val="2"/>
      </w:pPr>
      <w:r>
        <w:t>Приложение</w:t>
      </w:r>
    </w:p>
    <w:p w14:paraId="27000000">
      <w:pPr>
        <w:widowControl w:val="0"/>
        <w:ind/>
        <w:jc w:val="right"/>
        <w:outlineLvl w:val="2"/>
      </w:pPr>
      <w:r>
        <w:t xml:space="preserve">к распоряжению </w:t>
      </w:r>
      <w:r>
        <w:t xml:space="preserve"> </w:t>
      </w:r>
    </w:p>
    <w:p w14:paraId="28000000">
      <w:pPr>
        <w:widowControl w:val="0"/>
        <w:ind/>
        <w:jc w:val="right"/>
        <w:outlineLvl w:val="2"/>
      </w:pPr>
      <w:r>
        <w:t>ад</w:t>
      </w:r>
      <w:r>
        <w:t xml:space="preserve">министрации </w:t>
      </w:r>
      <w:r>
        <w:t>Васильево-Ханжоновского</w:t>
      </w:r>
      <w:r>
        <w:t xml:space="preserve"> </w:t>
      </w:r>
    </w:p>
    <w:p w14:paraId="29000000">
      <w:pPr>
        <w:widowControl w:val="0"/>
        <w:ind/>
        <w:jc w:val="right"/>
        <w:outlineLvl w:val="2"/>
      </w:pPr>
      <w:r>
        <w:t>сельского поселения</w:t>
      </w:r>
    </w:p>
    <w:p w14:paraId="2A000000">
      <w:pPr>
        <w:widowControl w:val="0"/>
        <w:ind/>
        <w:jc w:val="right"/>
        <w:outlineLvl w:val="2"/>
      </w:pPr>
    </w:p>
    <w:p w14:paraId="2B000000">
      <w:pPr>
        <w:widowControl w:val="0"/>
        <w:ind/>
        <w:jc w:val="center"/>
      </w:pPr>
      <w:bookmarkStart w:id="1" w:name="Par1054"/>
      <w:bookmarkEnd w:id="1"/>
    </w:p>
    <w:p w14:paraId="2C000000">
      <w:pPr>
        <w:widowControl w:val="0"/>
        <w:ind/>
        <w:jc w:val="center"/>
      </w:pPr>
      <w:r>
        <w:t>План</w:t>
      </w:r>
    </w:p>
    <w:p w14:paraId="2D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</w:t>
      </w:r>
      <w:r>
        <w:t>Формирование городской среды на территории Васильево-Ханжоновского сельского поселения</w:t>
      </w:r>
      <w:r>
        <w:t>»</w:t>
      </w:r>
      <w:r>
        <w:t xml:space="preserve"> </w:t>
      </w:r>
    </w:p>
    <w:p w14:paraId="2E000000">
      <w:pPr>
        <w:widowControl w:val="0"/>
        <w:ind/>
        <w:jc w:val="center"/>
      </w:pPr>
      <w:r>
        <w:t>на 20</w:t>
      </w:r>
      <w:r>
        <w:t>24</w:t>
      </w:r>
      <w:r>
        <w:t xml:space="preserve"> год</w:t>
      </w:r>
    </w:p>
    <w:p w14:paraId="2F000000">
      <w:pPr>
        <w:widowControl w:val="0"/>
        <w:ind/>
        <w:jc w:val="center"/>
      </w:pP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362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32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34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год </w:t>
            </w:r>
          </w:p>
          <w:p w14:paraId="38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4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1. </w:t>
            </w:r>
          </w:p>
          <w:p w14:paraId="4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Долгосрочное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Администрация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селения/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Ведущий специалист</w:t>
            </w:r>
            <w:r>
              <w:rPr>
                <w:b w:val="1"/>
              </w:rPr>
              <w:t xml:space="preserve"> Новикова О.С.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Основное мероприятие 1.</w:t>
            </w:r>
          </w:p>
          <w:p w14:paraId="52000000">
            <w:pPr>
              <w:widowControl w:val="0"/>
              <w:tabs>
                <w:tab w:leader="none" w:pos="2591" w:val="left"/>
              </w:tabs>
              <w:ind/>
            </w:pPr>
            <w:r>
              <w:rPr>
                <w:i w:val="1"/>
              </w:rPr>
              <w:t>Благоустройство терр</w:t>
            </w:r>
            <w:r>
              <w:rPr>
                <w:i w:val="1"/>
              </w:rPr>
              <w:t>и</w:t>
            </w:r>
            <w:r>
              <w:rPr>
                <w:i w:val="1"/>
              </w:rPr>
              <w:t>торий общего пользования населения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t xml:space="preserve">Ведущий специалист </w:t>
            </w:r>
            <w:r>
              <w:t xml:space="preserve"> Новикова О.С.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both"/>
            </w:pPr>
            <w:r>
              <w:t>Приведение территорий для отд</w:t>
            </w:r>
            <w:r>
              <w:t>ыха населения в соответствие с п</w:t>
            </w:r>
            <w:r>
              <w:t>равилами благоустройства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6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  с 01.01.2</w:t>
            </w:r>
            <w:r>
              <w:t>024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  <w:r>
              <w:t>23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</w:tbl>
    <w:p w14:paraId="64000000">
      <w:pPr>
        <w:widowControl w:val="0"/>
        <w:ind w:firstLine="540" w:left="0"/>
        <w:jc w:val="both"/>
      </w:pPr>
    </w:p>
    <w:p w14:paraId="65000000">
      <w:pPr>
        <w:widowControl w:val="0"/>
        <w:ind w:firstLine="540" w:left="0"/>
        <w:jc w:val="both"/>
      </w:pPr>
    </w:p>
    <w:p w14:paraId="66000000">
      <w:pPr>
        <w:ind/>
        <w:jc w:val="both"/>
      </w:pPr>
      <w: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</w:t>
      </w:r>
      <w:r>
        <w:t>ывается руков</w:t>
      </w:r>
      <w:r>
        <w:t>о</w:t>
      </w:r>
      <w:r>
        <w:t>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</w:t>
      </w:r>
      <w:r>
        <w:t>р</w:t>
      </w:r>
      <w:r>
        <w:t>мации в графе 2 допускается использование аббревиатур, например: основное мероприятие 1.1 – ОМ 1.1.</w:t>
      </w:r>
    </w:p>
    <w:p w14:paraId="6700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Абзац списка1"/>
    <w:basedOn w:val="Style_6"/>
    <w:link w:val="Style_7_ch"/>
    <w:pPr>
      <w:ind w:firstLine="0" w:left="720"/>
    </w:pPr>
    <w:rPr>
      <w:sz w:val="20"/>
    </w:rPr>
  </w:style>
  <w:style w:styleId="Style_7_ch" w:type="character">
    <w:name w:val="Абзац списка1"/>
    <w:basedOn w:val="Style_6_ch"/>
    <w:link w:val="Style_7"/>
    <w:rPr>
      <w:sz w:val="20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 Знак1"/>
    <w:basedOn w:val="Style_6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 Знак1"/>
    <w:basedOn w:val="Style_6_ch"/>
    <w:link w:val="Style_15"/>
    <w:rPr>
      <w:rFonts w:ascii="Tahoma" w:hAnsi="Tahoma"/>
      <w:sz w:val="20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footer"/>
    <w:basedOn w:val="Style_6"/>
    <w:link w:val="Style_19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9_ch" w:type="character">
    <w:name w:val="footer"/>
    <w:basedOn w:val="Style_6_ch"/>
    <w:link w:val="Style_19"/>
    <w:rPr>
      <w:sz w:val="20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6_ch"/>
    <w:link w:val="Style_20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" w:type="paragraph">
    <w:name w:val="Postan"/>
    <w:basedOn w:val="Style_6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6_ch"/>
    <w:link w:val="Style_1"/>
    <w:rPr>
      <w:sz w:val="28"/>
    </w:rPr>
  </w:style>
  <w:style w:styleId="Style_24" w:type="paragraph">
    <w:name w:val="Знак1"/>
    <w:basedOn w:val="Style_6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1"/>
    <w:basedOn w:val="Style_6_ch"/>
    <w:link w:val="Style_24"/>
    <w:rPr>
      <w:rFonts w:ascii="Tahoma" w:hAnsi="Tahoma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Nonformat"/>
    <w:link w:val="Style_27_ch"/>
    <w:pPr>
      <w:widowControl w:val="0"/>
      <w:ind w:right="19772"/>
    </w:pPr>
    <w:rPr>
      <w:rFonts w:ascii="Courier New" w:hAnsi="Courier New"/>
      <w:sz w:val="22"/>
    </w:rPr>
  </w:style>
  <w:style w:styleId="Style_27_ch" w:type="character">
    <w:name w:val="ConsNonformat"/>
    <w:link w:val="Style_27"/>
    <w:rPr>
      <w:rFonts w:ascii="Courier New" w:hAnsi="Courier New"/>
      <w:sz w:val="22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6"/>
    <w:next w:val="Style_6"/>
    <w:link w:val="Style_3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1_ch" w:type="character">
    <w:name w:val="heading 4"/>
    <w:basedOn w:val="Style_6_ch"/>
    <w:link w:val="Style_31"/>
    <w:rPr>
      <w:rFonts w:ascii="Calibri" w:hAnsi="Calibri"/>
      <w:b w:val="1"/>
      <w:sz w:val="28"/>
    </w:rPr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2_ch" w:type="character">
    <w:name w:val="heading 2"/>
    <w:basedOn w:val="Style_6_ch"/>
    <w:link w:val="Style_32"/>
    <w:rPr>
      <w:b w:val="1"/>
      <w:sz w:val="28"/>
    </w:r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2024-01-30T13:50:23Z</dcterms:modified>
</cp:coreProperties>
</file>