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828675" cy="9525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 w:line="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</w:t>
      </w:r>
      <w:r>
        <w:rPr>
          <w:rFonts w:ascii="Times New Roman" w:hAnsi="Times New Roman"/>
          <w:b w:val="1"/>
          <w:sz w:val="28"/>
        </w:rPr>
        <w:t xml:space="preserve">                     </w:t>
      </w:r>
      <w:r>
        <w:rPr>
          <w:rFonts w:ascii="Times New Roman" w:hAnsi="Times New Roman"/>
          <w:b w:val="1"/>
          <w:sz w:val="28"/>
        </w:rPr>
        <w:t>АДМИНИСТРАЦИЯ</w:t>
      </w:r>
    </w:p>
    <w:p w14:paraId="04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Васильево-Ханжоновского сельского поселения</w:t>
      </w:r>
    </w:p>
    <w:p w14:paraId="05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Неклиновского района Ростовской области</w:t>
      </w:r>
    </w:p>
    <w:p w14:paraId="06000000">
      <w:pPr>
        <w:spacing w:after="0" w:line="0" w:lineRule="atLeast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__</w:t>
      </w:r>
      <w:r>
        <w:rPr>
          <w:rFonts w:ascii="Times New Roman" w:hAnsi="Times New Roman"/>
          <w:sz w:val="28"/>
        </w:rPr>
        <w:t xml:space="preserve"> » ______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г.                 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с. Васильево-Ханжоновка</w:t>
      </w:r>
    </w:p>
    <w:tbl>
      <w:tblPr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247"/>
      </w:tblGrid>
      <w:tr>
        <w:tc>
          <w:tcPr>
            <w:tcW w:type="dxa" w:w="924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порядке определения размера арендной платы за пользование имуществом, находящимся в собственности муниципального образования «Васильево-Ханжоновское сельское поселение»</w:t>
            </w:r>
          </w:p>
        </w:tc>
      </w:tr>
    </w:tbl>
    <w:p w14:paraId="0A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</w:t>
      </w:r>
      <w:r>
        <w:rPr>
          <w:rFonts w:ascii="Times New Roman" w:hAnsi="Times New Roman"/>
          <w:sz w:val="28"/>
        </w:rPr>
        <w:t xml:space="preserve"> уставом муниципального образования «Васильево-Ханжоновское сельское поселение»,</w:t>
      </w:r>
      <w:r>
        <w:rPr>
          <w:rFonts w:ascii="Times New Roman" w:hAnsi="Times New Roman"/>
          <w:sz w:val="28"/>
        </w:rPr>
        <w:t xml:space="preserve"> решением Собрания депутатов Васильево-Ханжоновского сельского поселения от 24.03.2017 № 37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>О принятии  Положения о порядке управления и распоряжения муниципальным имуществом муниципального</w:t>
      </w:r>
      <w:r>
        <w:rPr>
          <w:rFonts w:ascii="Times New Roman" w:hAnsi="Times New Roman"/>
          <w:b w:val="0"/>
          <w:sz w:val="28"/>
        </w:rPr>
        <w:t xml:space="preserve"> образования «Васильево-Ханжоновское</w:t>
      </w:r>
      <w:r>
        <w:rPr>
          <w:rFonts w:ascii="Times New Roman" w:hAnsi="Times New Roman"/>
          <w:b w:val="0"/>
          <w:sz w:val="28"/>
        </w:rPr>
        <w:t xml:space="preserve"> сельское поселение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sz w:val="28"/>
        </w:rPr>
        <w:t xml:space="preserve"> во исполнение постановления Правительства Ростовской области от 12.07.2012 № 615 «О порядке определения размера арендной платы за пользование имуществом, находящимся в государственной собственности Ростовской области», Администрация Васильево-Ханжоновского сельского поселения</w:t>
      </w:r>
    </w:p>
    <w:p w14:paraId="0B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14:paraId="0C000000">
      <w:pPr>
        <w:numPr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следующий порядок определения размера арендной платы за пользование имуществом, находящимся в собственности муниципального образования «Васильево-Ханжоновское сельское поселение»:</w:t>
      </w:r>
    </w:p>
    <w:p w14:paraId="0D000000">
      <w:p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при предоставлении в аренду имущества, находящегося в муниципальной собственности Васильево-Ханжоновского сельского поселения (за исключением земельных участков), по результатам торгов на право заключения договора аренды имущества размер арендной платы определяется в соответствии с предложением победителя торгов. Начальная цена права на заключение договора аренды имущества устанавливается на основании рыночной стоимости права аренды имущества, определенной оценщиком в соответствии с Федеральным законом от 29.07.1998 № 135-ФЗ «Об оценочной деятельности в Российской Федерации»;</w:t>
      </w:r>
    </w:p>
    <w:p w14:paraId="0E000000">
      <w:p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при предоставлении в аренду имущества, находящегося в муниципальной собственности </w:t>
      </w:r>
      <w:r>
        <w:rPr>
          <w:rFonts w:ascii="Times New Roman" w:hAnsi="Times New Roman"/>
          <w:sz w:val="28"/>
        </w:rPr>
        <w:t>Васильево-Ханжоновского сельского поселения</w:t>
      </w:r>
      <w:r>
        <w:rPr>
          <w:rFonts w:ascii="Times New Roman" w:hAnsi="Times New Roman"/>
          <w:sz w:val="28"/>
        </w:rPr>
        <w:t xml:space="preserve"> (за исключением земельных участков), без проведения торгов на право заключения  договора аренды имущества размер арендной платы определяется на основании рыночной стоимости права аренды имущества, определенной оценщиком в соответствии с Федеральным законом от 29.07.1998 № 135-ФЗ «Об оценочной деятельности в Российской Федерации» (за исключением случаев, указанных в подпунктах 1.3 – 1.4 настоящего пункта);</w:t>
      </w:r>
    </w:p>
    <w:p w14:paraId="0F000000">
      <w:p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при предоставлении в аренду помещений, находящихся в муниципальной собственности </w:t>
      </w:r>
      <w:r>
        <w:rPr>
          <w:rFonts w:ascii="Times New Roman" w:hAnsi="Times New Roman"/>
          <w:sz w:val="28"/>
        </w:rPr>
        <w:t>Васильево-Ханжоновского сельского поселения,</w:t>
      </w:r>
      <w:r>
        <w:rPr>
          <w:rFonts w:ascii="Times New Roman" w:hAnsi="Times New Roman"/>
          <w:sz w:val="28"/>
        </w:rPr>
        <w:t xml:space="preserve"> без проведения торгов на право заключения договоров аренды помещений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размер арендной платы определяется с учетом льгот,  предусмотренных статьей 8 Областного закона от 13.05.2008 № 20-ЗС «О развитии малого и среднего предпринимательства в Ростовской области»;</w:t>
      </w:r>
    </w:p>
    <w:p w14:paraId="10000000">
      <w:p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при предоставлении в аренду муниципального имущества, без проведения торгов на право заключения договоров аренды государственным и муниципальным учреждениям</w:t>
      </w:r>
      <w:r>
        <w:rPr>
          <w:rFonts w:ascii="Times New Roman" w:hAnsi="Times New Roman"/>
          <w:sz w:val="28"/>
        </w:rPr>
        <w:t xml:space="preserve"> размер арендной платы определяется в размере 30 процентов от рыночной стоимости права аренды помещений, определенной оценщиком в соответствии с Федеральным законом от 29.07.1998 № 135-ФЗ «Об оценочной деятельности в Российской Федерации».</w:t>
      </w:r>
    </w:p>
    <w:p w14:paraId="11000000">
      <w:p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Арендная плата за использование муниципального имущества вносится равными долями ежемесячно до 25-го числа отчетного месяца.</w:t>
      </w:r>
    </w:p>
    <w:p w14:paraId="12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Установить, что размер арендной платы за пользование имуществом, находящимся в муниципальной собственности </w:t>
      </w:r>
      <w:r>
        <w:rPr>
          <w:rFonts w:ascii="Times New Roman" w:hAnsi="Times New Roman"/>
          <w:sz w:val="28"/>
        </w:rPr>
        <w:t>Васильево-Ханжоновского сельского поселения</w:t>
      </w:r>
      <w:r>
        <w:rPr>
          <w:rFonts w:ascii="Times New Roman" w:hAnsi="Times New Roman"/>
          <w:sz w:val="28"/>
        </w:rPr>
        <w:t xml:space="preserve"> (за исключением земельных участков), подлежит ежегодной индексации с учетом уровня инфляции, предусмотренного областным законом об областном бюджете.</w:t>
      </w:r>
    </w:p>
    <w:p w14:paraId="13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исполнением постановления оставляю за собой.</w:t>
      </w:r>
    </w:p>
    <w:p w14:paraId="14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                                                                                                       Васильево-</w:t>
      </w:r>
      <w:r>
        <w:rPr>
          <w:rFonts w:ascii="Times New Roman" w:hAnsi="Times New Roman"/>
          <w:b w:val="1"/>
          <w:sz w:val="28"/>
        </w:rPr>
        <w:t>Ханжоновкого</w:t>
      </w: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 xml:space="preserve">сельского поселения                                   </w:t>
      </w:r>
      <w:r>
        <w:rPr>
          <w:rFonts w:ascii="Times New Roman" w:hAnsi="Times New Roman"/>
          <w:b w:val="1"/>
          <w:sz w:val="28"/>
        </w:rPr>
        <w:t xml:space="preserve">          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            </w:t>
      </w:r>
      <w:r>
        <w:rPr>
          <w:rFonts w:ascii="Times New Roman" w:hAnsi="Times New Roman"/>
          <w:b w:val="1"/>
          <w:sz w:val="28"/>
        </w:rPr>
        <w:t>С.Н.Зацарная</w:t>
      </w:r>
      <w:r>
        <w:rPr>
          <w:rFonts w:ascii="Times New Roman" w:hAnsi="Times New Roman"/>
          <w:b w:val="1"/>
          <w:sz w:val="28"/>
        </w:rPr>
        <w:t xml:space="preserve">   </w:t>
      </w:r>
    </w:p>
    <w:p w14:paraId="1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вносит ведущий специалист                                                                                                                                                                                    Администрации Васильево-Ханжоновского </w:t>
      </w:r>
    </w:p>
    <w:p w14:paraId="1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О.С.Новикова</w:t>
      </w:r>
      <w:r>
        <w:rPr>
          <w:rFonts w:ascii="Times New Roman" w:hAnsi="Times New Roman"/>
          <w:sz w:val="28"/>
        </w:rPr>
        <w:t xml:space="preserve">          </w:t>
      </w:r>
    </w:p>
    <w:p w14:paraId="17000000">
      <w:pPr>
        <w:rPr>
          <w:rFonts w:ascii="Times New Roman" w:hAnsi="Times New Roman"/>
          <w:b w:val="1"/>
          <w:sz w:val="28"/>
        </w:rPr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  <w:rPr>
        <w:rFonts w:ascii="Times New Roman" w:hAnsi="Times New Roman"/>
        <w:b w:val="1"/>
        <w:sz w:val="28"/>
      </w:rPr>
    </w:pPr>
    <w:r>
      <w:rPr>
        <w:rFonts w:ascii="Times New Roman" w:hAnsi="Times New Roman"/>
        <w:b w:val="1"/>
        <w:sz w:val="28"/>
      </w:rPr>
      <w:t>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Normal (Web)"/>
    <w:basedOn w:val="Style_1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Normal (Web)"/>
    <w:basedOn w:val="Style_1_ch"/>
    <w:link w:val="Style_7"/>
    <w:rPr>
      <w:rFonts w:ascii="Times New Roman" w:hAnsi="Times New Roman"/>
      <w:sz w:val="24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Body Text"/>
    <w:basedOn w:val="Style_1"/>
    <w:link w:val="Style_11_ch"/>
    <w:pPr>
      <w:spacing w:after="0" w:line="240" w:lineRule="auto"/>
      <w:ind/>
      <w:jc w:val="both"/>
    </w:pPr>
    <w:rPr>
      <w:rFonts w:ascii="Times New Roman CYR" w:hAnsi="Times New Roman CYR"/>
      <w:sz w:val="24"/>
    </w:rPr>
  </w:style>
  <w:style w:styleId="Style_11_ch" w:type="character">
    <w:name w:val="Body Text"/>
    <w:basedOn w:val="Style_1_ch"/>
    <w:link w:val="Style_11"/>
    <w:rPr>
      <w:rFonts w:ascii="Times New Roman CYR" w:hAnsi="Times New Roman CYR"/>
      <w:sz w:val="24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Без интервала1"/>
    <w:link w:val="Style_15_ch"/>
    <w:pPr>
      <w:spacing w:after="0" w:line="240" w:lineRule="auto"/>
      <w:ind/>
    </w:pPr>
    <w:rPr>
      <w:rFonts w:ascii="Calibri" w:hAnsi="Calibri"/>
      <w:color w:val="00000A"/>
    </w:rPr>
  </w:style>
  <w:style w:styleId="Style_15_ch" w:type="character">
    <w:name w:val="Без интервала1"/>
    <w:link w:val="Style_15"/>
    <w:rPr>
      <w:rFonts w:ascii="Calibri" w:hAnsi="Calibri"/>
      <w:color w:val="00000A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Balloon Text"/>
    <w:basedOn w:val="Style_1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1_ch"/>
    <w:link w:val="Style_17"/>
    <w:rPr>
      <w:rFonts w:ascii="Segoe UI" w:hAnsi="Segoe UI"/>
      <w:sz w:val="1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9"/>
    <w:next w:val="Style_1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Body Text Indent"/>
    <w:basedOn w:val="Style_1"/>
    <w:link w:val="Style_20_ch"/>
    <w:pPr>
      <w:spacing w:after="120"/>
      <w:ind w:firstLine="0" w:left="283"/>
    </w:pPr>
  </w:style>
  <w:style w:styleId="Style_20_ch" w:type="character">
    <w:name w:val="Body Text Indent"/>
    <w:basedOn w:val="Style_1_ch"/>
    <w:link w:val="Style_20"/>
  </w:style>
  <w:style w:styleId="Style_21" w:type="paragraph">
    <w:name w:val="toc 8"/>
    <w:next w:val="Style_1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1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trong"/>
    <w:basedOn w:val="Style_18"/>
    <w:link w:val="Style_23_ch"/>
    <w:rPr>
      <w:b w:val="1"/>
    </w:rPr>
  </w:style>
  <w:style w:styleId="Style_23_ch" w:type="character">
    <w:name w:val="Strong"/>
    <w:basedOn w:val="Style_18_ch"/>
    <w:link w:val="Style_23"/>
    <w:rPr>
      <w:b w:val="1"/>
    </w:rPr>
  </w:style>
  <w:style w:styleId="Style_24" w:type="paragraph">
    <w:name w:val="Subtitle"/>
    <w:next w:val="Style_1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1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1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2023-05-24T13:02:35Z</dcterms:modified>
</cp:coreProperties>
</file>