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828675" cy="9525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</w:t>
      </w:r>
      <w:r>
        <w:rPr>
          <w:rFonts w:ascii="Times New Roman" w:hAnsi="Times New Roman"/>
          <w:b w:val="1"/>
          <w:sz w:val="28"/>
        </w:rPr>
        <w:t xml:space="preserve">                     </w:t>
      </w:r>
      <w:r>
        <w:rPr>
          <w:rFonts w:ascii="Times New Roman" w:hAnsi="Times New Roman"/>
          <w:b w:val="1"/>
          <w:sz w:val="28"/>
        </w:rPr>
        <w:t>АДМИНИСТРАЦИЯ</w:t>
      </w:r>
    </w:p>
    <w:p w14:paraId="04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Васильево-Ханжоновского сельского поселения</w:t>
      </w:r>
    </w:p>
    <w:p w14:paraId="05000000">
      <w:pPr>
        <w:spacing w:after="0" w:line="0" w:lineRule="atLeast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Неклиновского района Ростовской области</w:t>
      </w:r>
    </w:p>
    <w:p w14:paraId="06000000">
      <w:pPr>
        <w:spacing w:after="0" w:line="0" w:lineRule="atLeast"/>
        <w:ind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headEnd len="med" type="none" w="med"/>
                          <a:tailEnd len="med" type="none" w="med"/>
                        </a:ln>
                      </wps:spPr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» января</w:t>
      </w:r>
      <w:r>
        <w:rPr>
          <w:rFonts w:ascii="Times New Roman" w:hAnsi="Times New Roman"/>
          <w:sz w:val="28"/>
        </w:rPr>
        <w:t xml:space="preserve"> 2024</w:t>
      </w:r>
      <w:r>
        <w:rPr>
          <w:rFonts w:ascii="Times New Roman" w:hAnsi="Times New Roman"/>
          <w:sz w:val="28"/>
        </w:rPr>
        <w:t xml:space="preserve"> г.                     </w:t>
      </w:r>
      <w:r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>с. Васильево-Ханжоновка</w:t>
      </w:r>
    </w:p>
    <w:p w14:paraId="09000000">
      <w:pPr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«Об имущественной поддержке субъектов малого и среднего предпринимательства при предоставлении муниципального имущества»</w:t>
      </w:r>
    </w:p>
    <w:p w14:paraId="0A000000">
      <w:pPr>
        <w:widowControl w:val="0"/>
        <w:tabs>
          <w:tab w:leader="none" w:pos="284" w:val="left"/>
        </w:tabs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На основании пункта 28 части 1 статьи 14 Федерального закона от 06.10.2003 № 131-ФЗ «Об общих принципах организации местного самоуправления в Российской Федерации», частей 4, 4.1 статьи 18 Федерального закона от 24.07.2007 № 209-ФЗ «О развитии малого и среднего предпринимательства в Российской Федерации», части 1 статьи 5 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рекомендациями пункта 4(1) постановления Правительства Российской Федерации от 21.08.2010 № 645 (ред. от 18.05.2019) «Об имущественной поддержке субъектов малого и среднего предпринимательства при предоставлении федерального имущества», Уставом муниципального образования «Васильево-Ханжоновское сельское поселение», Администрация Васильево-Ханжоновского сельского поселения </w:t>
      </w:r>
    </w:p>
    <w:p w14:paraId="0B000000">
      <w:pPr>
        <w:widowControl w:val="0"/>
        <w:tabs>
          <w:tab w:leader="none" w:pos="284" w:val="left"/>
        </w:tabs>
        <w:ind w:firstLine="851" w:left="0"/>
        <w:jc w:val="center"/>
        <w:rPr>
          <w:rFonts w:ascii="Times New Roman" w:hAnsi="Times New Roman"/>
          <w:sz w:val="29"/>
        </w:rPr>
      </w:pPr>
      <w:r>
        <w:rPr>
          <w:rFonts w:ascii="Times New Roman" w:hAnsi="Times New Roman"/>
          <w:b w:val="1"/>
          <w:sz w:val="29"/>
        </w:rPr>
        <w:t>постановляет:</w:t>
      </w:r>
    </w:p>
    <w:p w14:paraId="0C000000">
      <w:pPr>
        <w:widowControl w:val="1"/>
        <w:numPr>
          <w:ilvl w:val="0"/>
          <w:numId w:val="1"/>
        </w:numPr>
        <w:tabs>
          <w:tab w:leader="none" w:pos="284" w:val="left"/>
        </w:tabs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14:paraId="0D000000">
      <w:pPr>
        <w:widowControl w:val="1"/>
        <w:numPr>
          <w:ilvl w:val="0"/>
          <w:numId w:val="1"/>
        </w:numPr>
        <w:tabs>
          <w:tab w:leader="none" w:pos="284" w:val="left"/>
        </w:tabs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14:paraId="0E000000">
      <w:pPr>
        <w:widowControl w:val="1"/>
        <w:numPr>
          <w:ilvl w:val="0"/>
          <w:numId w:val="1"/>
        </w:numPr>
        <w:tabs>
          <w:tab w:leader="none" w:pos="284" w:val="left"/>
        </w:tabs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 заключении с субъектами малого и среднего предпринимательства договоров аренды в отношении муниципального имущества, включенного в перечень, предусматривать следующие условия:</w:t>
      </w:r>
    </w:p>
    <w:p w14:paraId="0F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а) срок договора аренды 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Федерации;</w:t>
      </w:r>
    </w:p>
    <w:p w14:paraId="10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14:paraId="11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первый год аренды - 40 процентов размера арендной платы;</w:t>
      </w:r>
    </w:p>
    <w:p w14:paraId="12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во второй год аренды - 60 процентов размера арендной платы;</w:t>
      </w:r>
    </w:p>
    <w:p w14:paraId="13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третий год аренды - 80 процентов размера арендной платы;</w:t>
      </w:r>
    </w:p>
    <w:p w14:paraId="14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четвертый год аренды и далее - 100 процентов размера арендной платы;</w:t>
      </w:r>
    </w:p>
    <w:p w14:paraId="15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в) размер арендной платы за земельные участки, определенный по результатам аукциона, либо в ином порядке в соответствии действующим законодательством в случае предоставления земельного участка без проведения торгов;</w:t>
      </w:r>
    </w:p>
    <w:p w14:paraId="16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или земельного участка в случаях, указанных в </w:t>
      </w:r>
      <w:r>
        <w:rPr>
          <w:rFonts w:ascii="Times New Roman" w:hAnsi="Times New Roman"/>
          <w:sz w:val="27"/>
        </w:rPr>
        <w:fldChar w:fldCharType="begin"/>
      </w:r>
      <w:r>
        <w:rPr>
          <w:rFonts w:ascii="Times New Roman" w:hAnsi="Times New Roman"/>
          <w:sz w:val="27"/>
        </w:rPr>
        <w:instrText>HYPERLINK "consultantplus://offline/ref=41C98CCD353ADABBAF438C230F98B5E244D7BFBA90BB6353E25E8E35475744FEA6791DE994C98D5A456DFEE4D25456CCD5D3C2DE63b4S4M"</w:instrText>
      </w:r>
      <w:r>
        <w:rPr>
          <w:rFonts w:ascii="Times New Roman" w:hAnsi="Times New Roman"/>
          <w:sz w:val="27"/>
        </w:rPr>
        <w:fldChar w:fldCharType="separate"/>
      </w:r>
      <w:r>
        <w:rPr>
          <w:rFonts w:ascii="Times New Roman" w:hAnsi="Times New Roman"/>
          <w:sz w:val="27"/>
        </w:rPr>
        <w:t>подпунктах 6</w:t>
      </w:r>
      <w:r>
        <w:rPr>
          <w:rFonts w:ascii="Times New Roman" w:hAnsi="Times New Roman"/>
          <w:sz w:val="27"/>
        </w:rPr>
        <w:fldChar w:fldCharType="end"/>
      </w:r>
      <w:r>
        <w:rPr>
          <w:rFonts w:ascii="Times New Roman" w:hAnsi="Times New Roman"/>
          <w:sz w:val="27"/>
        </w:rPr>
        <w:t xml:space="preserve">, </w:t>
      </w:r>
      <w:r>
        <w:rPr>
          <w:rFonts w:ascii="Times New Roman" w:hAnsi="Times New Roman"/>
          <w:sz w:val="27"/>
        </w:rPr>
        <w:fldChar w:fldCharType="begin"/>
      </w:r>
      <w:r>
        <w:rPr>
          <w:rFonts w:ascii="Times New Roman" w:hAnsi="Times New Roman"/>
          <w:sz w:val="27"/>
        </w:rPr>
        <w:instrText>HYPERLINK "consultantplus://offline/ref=41C98CCD353ADABBAF438C230F98B5E244D7BFBA90BB6353E25E8E35475744FEA6791DE994CB8D5A456DFEE4D25456CCD5D3C2DE63b4S4M"</w:instrText>
      </w:r>
      <w:r>
        <w:rPr>
          <w:rFonts w:ascii="Times New Roman" w:hAnsi="Times New Roman"/>
          <w:sz w:val="27"/>
        </w:rPr>
        <w:fldChar w:fldCharType="separate"/>
      </w:r>
      <w:r>
        <w:rPr>
          <w:rFonts w:ascii="Times New Roman" w:hAnsi="Times New Roman"/>
          <w:sz w:val="27"/>
        </w:rPr>
        <w:t>8</w:t>
      </w:r>
      <w:r>
        <w:rPr>
          <w:rFonts w:ascii="Times New Roman" w:hAnsi="Times New Roman"/>
          <w:sz w:val="27"/>
        </w:rPr>
        <w:fldChar w:fldCharType="end"/>
      </w:r>
      <w:r>
        <w:rPr>
          <w:rFonts w:ascii="Times New Roman" w:hAnsi="Times New Roman"/>
          <w:sz w:val="27"/>
        </w:rPr>
        <w:t xml:space="preserve"> и 9 пункта 2 статьи 39.3 Земельного кодекса Российской Федерации;</w:t>
      </w:r>
    </w:p>
    <w:p w14:paraId="17000000">
      <w:pPr>
        <w:widowControl w:val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пунктом 14 части 1 статьи 17.1 Федерального закона «О защите конкуренции».</w:t>
      </w:r>
    </w:p>
    <w:p w14:paraId="18000000">
      <w:pPr>
        <w:widowControl w:val="1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составляет 5 лет.</w:t>
      </w:r>
    </w:p>
    <w:p w14:paraId="19000000">
      <w:pPr>
        <w:widowControl w:val="1"/>
        <w:numPr>
          <w:ilvl w:val="0"/>
          <w:numId w:val="1"/>
        </w:num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Васильево-Ханжоновского сельского поселения в сети Интернет.</w:t>
      </w:r>
    </w:p>
    <w:p w14:paraId="1A000000">
      <w:pPr>
        <w:widowControl w:val="1"/>
        <w:numPr>
          <w:ilvl w:val="0"/>
          <w:numId w:val="1"/>
        </w:numPr>
        <w:spacing w:after="0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Контроль за исполнением постановления оставляю за собой.</w:t>
      </w:r>
    </w:p>
    <w:p w14:paraId="1B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Глава</w:t>
      </w:r>
      <w:r>
        <w:rPr>
          <w:rFonts w:ascii="Times New Roman" w:hAnsi="Times New Roman"/>
          <w:b w:val="1"/>
          <w:sz w:val="28"/>
        </w:rPr>
        <w:t xml:space="preserve"> Администрации                                                                                                       Васильево-</w:t>
      </w:r>
      <w:r>
        <w:rPr>
          <w:rFonts w:ascii="Times New Roman" w:hAnsi="Times New Roman"/>
          <w:b w:val="1"/>
          <w:sz w:val="28"/>
        </w:rPr>
        <w:t>Ханжоновкого</w:t>
      </w: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1"/>
          <w:sz w:val="28"/>
        </w:rPr>
        <w:t xml:space="preserve">    </w:t>
      </w:r>
      <w:r>
        <w:rPr>
          <w:rFonts w:ascii="Times New Roman" w:hAnsi="Times New Roman"/>
          <w:b w:val="1"/>
          <w:sz w:val="28"/>
        </w:rPr>
        <w:t xml:space="preserve">сельского поселения                                   </w:t>
      </w:r>
      <w:r>
        <w:rPr>
          <w:rFonts w:ascii="Times New Roman" w:hAnsi="Times New Roman"/>
          <w:b w:val="1"/>
          <w:sz w:val="28"/>
        </w:rPr>
        <w:t xml:space="preserve">          </w:t>
      </w:r>
      <w:r>
        <w:rPr>
          <w:rFonts w:ascii="Times New Roman" w:hAnsi="Times New Roman"/>
          <w:b w:val="1"/>
          <w:sz w:val="28"/>
        </w:rPr>
        <w:t xml:space="preserve">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             </w:t>
      </w:r>
      <w:r>
        <w:rPr>
          <w:rFonts w:ascii="Times New Roman" w:hAnsi="Times New Roman"/>
          <w:b w:val="1"/>
          <w:sz w:val="28"/>
        </w:rPr>
        <w:t>С.Н.Зацарная</w:t>
      </w:r>
      <w:r>
        <w:rPr>
          <w:rFonts w:ascii="Times New Roman" w:hAnsi="Times New Roman"/>
          <w:b w:val="1"/>
          <w:sz w:val="28"/>
        </w:rPr>
        <w:t xml:space="preserve">   </w:t>
      </w:r>
    </w:p>
    <w:p w14:paraId="1C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 вносит ведущий специалист                                                                                                                                                                                    Администрации Васильево-Ханжоновского </w:t>
      </w:r>
    </w:p>
    <w:p w14:paraId="1D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О.С.Новикова</w:t>
      </w:r>
      <w:r>
        <w:rPr>
          <w:rFonts w:ascii="Times New Roman" w:hAnsi="Times New Roman"/>
          <w:sz w:val="28"/>
        </w:rPr>
        <w:t xml:space="preserve">          </w:t>
      </w:r>
    </w:p>
    <w:p w14:paraId="1E000000">
      <w:pPr>
        <w:rPr>
          <w:rFonts w:ascii="Times New Roman" w:hAnsi="Times New Roman"/>
          <w:sz w:val="27"/>
        </w:rPr>
      </w:pPr>
    </w:p>
    <w:p w14:paraId="1F000000">
      <w:pPr>
        <w:spacing w:after="0" w:line="240" w:lineRule="auto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Приложение</w:t>
      </w:r>
    </w:p>
    <w:p w14:paraId="20000000">
      <w:pPr>
        <w:spacing w:after="0" w:line="240" w:lineRule="auto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 постановлению Администрации</w:t>
      </w:r>
    </w:p>
    <w:p w14:paraId="21000000">
      <w:pPr>
        <w:spacing w:after="0" w:line="240" w:lineRule="auto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Васильево-Ханжоновского сельского поселения</w:t>
      </w:r>
    </w:p>
    <w:p w14:paraId="22000000">
      <w:pPr>
        <w:spacing w:after="0" w:line="240" w:lineRule="auto"/>
        <w:ind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от ____01.2024 № </w:t>
      </w:r>
    </w:p>
    <w:p w14:paraId="23000000">
      <w:pPr>
        <w:ind/>
        <w:jc w:val="center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Правила</w:t>
      </w:r>
    </w:p>
    <w:p w14:paraId="24000000">
      <w:pPr>
        <w:ind/>
        <w:jc w:val="both"/>
        <w:rPr>
          <w:rFonts w:ascii="Times New Roman" w:hAnsi="Times New Roman"/>
          <w:b w:val="1"/>
          <w:sz w:val="27"/>
        </w:rPr>
      </w:pPr>
      <w:r>
        <w:rPr>
          <w:rFonts w:ascii="Times New Roman" w:hAnsi="Times New Roman"/>
          <w:b w:val="1"/>
          <w:sz w:val="27"/>
        </w:rPr>
        <w:t>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14:paraId="25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1. 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</w:t>
      </w:r>
      <w:r>
        <w:rPr>
          <w:rFonts w:ascii="Times New Roman" w:hAnsi="Times New Roman"/>
          <w:sz w:val="27"/>
        </w:rPr>
        <w:t>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26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2. В перечень вносятся сведения о муниципальном имуществе, соответствующем следующим критериям:</w:t>
      </w:r>
    </w:p>
    <w:p w14:paraId="27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28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29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в) муниципальное имущество не является объектом религиозного назначения;</w:t>
      </w:r>
    </w:p>
    <w:p w14:paraId="2A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2B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д) в отношении муниципального имущества не принято решение о предоставлении его иным лицам;</w:t>
      </w:r>
    </w:p>
    <w:p w14:paraId="2C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е) муниципальное имущество не подлежит приватизации в соответствии с прогнозным планом (программой) приватизации муниципального имущества;</w:t>
      </w:r>
    </w:p>
    <w:p w14:paraId="2D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ж) муниципальное имущество не признано аварийным и подлежащим сносу или реконструкции;</w:t>
      </w:r>
    </w:p>
    <w:p w14:paraId="2E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2F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30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к) в отношении муниципального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Администрации Васильево-Ханжоновского сельского поселения на включение муниципального имущества в перечень;</w:t>
      </w:r>
    </w:p>
    <w:p w14:paraId="31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32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Васильево-Ханжоновского сельского поселения (далее - уполномоченный орган) об утверждении перечня или о внесении в него изменений на основе предложений органов местного самоуправления, 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33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 случае внесения изменений в реестр муниципального имущества в отношении муниципального имущества, включенного в перечень, уполномоченный орган в течение 10 дней обеспечивает внесение соответствующих изменений в отношении муниципального имущества в перечень.</w:t>
      </w:r>
    </w:p>
    <w:p w14:paraId="34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14:paraId="35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14:paraId="36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б) 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14:paraId="37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в) об отказе в учете предложения.</w:t>
      </w:r>
    </w:p>
    <w:p w14:paraId="38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14:paraId="39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3A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имущества, в том числе на право заключения договора аренды земельного участка;</w:t>
      </w:r>
    </w:p>
    <w:p w14:paraId="3B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б)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14:paraId="3C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7. Уполномоченный орган исключает сведения о муниципальном имуществе из перечня в одном из следующих случаев:</w:t>
      </w:r>
    </w:p>
    <w:p w14:paraId="3D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а) в отношении муниципального имущества в установленном законодательством принято решение о его использовании для муниципальных нужд либо для иных целей;</w:t>
      </w:r>
    </w:p>
    <w:p w14:paraId="3E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14:paraId="3F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в) муниципальное имущество не соответствует критериям, установленным пунктом 2 настоящих Правил.</w:t>
      </w:r>
    </w:p>
    <w:p w14:paraId="40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8. 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«О развитии малого и среднего предпринимательства в Российской Федерации».</w:t>
      </w:r>
    </w:p>
    <w:p w14:paraId="41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9. Сведения о муниципальном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имущество).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14:paraId="42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10. Ведение перечня осуществляется уполномоченным органом в электронной форме.</w:t>
      </w:r>
    </w:p>
    <w:p w14:paraId="43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11. Перечень и внесенные в него изменения подлежат:</w:t>
      </w:r>
    </w:p>
    <w:p w14:paraId="44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а) обязательному опубликованию в средствах массовой информации - в течение 10 рабочих дней со дня утверждения;</w:t>
      </w:r>
    </w:p>
    <w:p w14:paraId="45000000">
      <w:pPr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14:paraId="46000000">
      <w:pPr>
        <w:spacing w:line="228" w:lineRule="auto"/>
        <w:ind/>
        <w:jc w:val="center"/>
        <w:rPr>
          <w:rFonts w:ascii="Times New Roman" w:hAnsi="Times New Roman"/>
          <w:sz w:val="27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right"/>
      <w:rPr>
        <w:rFonts w:ascii="Times New Roman" w:hAnsi="Times New Roman"/>
        <w:sz w:val="27"/>
      </w:rPr>
    </w:pPr>
    <w:r>
      <w:rPr>
        <w:rFonts w:ascii="Times New Roman" w:hAnsi="Times New Roman"/>
        <w:sz w:val="27"/>
      </w:rPr>
      <w:t>ПРОЕКТ</w:t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ody Text"/>
    <w:basedOn w:val="Style_1"/>
    <w:link w:val="Style_7_ch"/>
    <w:pPr>
      <w:spacing w:after="0" w:line="240" w:lineRule="auto"/>
      <w:ind/>
      <w:jc w:val="both"/>
    </w:pPr>
    <w:rPr>
      <w:rFonts w:ascii="Times New Roman CYR" w:hAnsi="Times New Roman CYR"/>
      <w:sz w:val="24"/>
    </w:rPr>
  </w:style>
  <w:style w:styleId="Style_7_ch" w:type="character">
    <w:name w:val="Body Text"/>
    <w:basedOn w:val="Style_1_ch"/>
    <w:link w:val="Style_7"/>
    <w:rPr>
      <w:rFonts w:ascii="Times New Roman CYR" w:hAnsi="Times New Roman CYR"/>
      <w:sz w:val="24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Normal (Web)"/>
    <w:basedOn w:val="Style_1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Normal (Web)"/>
    <w:basedOn w:val="Style_1_ch"/>
    <w:link w:val="Style_9"/>
    <w:rPr>
      <w:rFonts w:ascii="Times New Roman" w:hAnsi="Times New Roman"/>
      <w:sz w:val="24"/>
    </w:rPr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1"/>
    <w:next w:val="Style_1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1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Без интервала1"/>
    <w:link w:val="Style_18_ch"/>
    <w:pPr>
      <w:spacing w:after="0" w:line="240" w:lineRule="auto"/>
      <w:ind/>
    </w:pPr>
    <w:rPr>
      <w:rFonts w:ascii="Calibri" w:hAnsi="Calibri"/>
      <w:color w:val="00000A"/>
    </w:rPr>
  </w:style>
  <w:style w:styleId="Style_18_ch" w:type="character">
    <w:name w:val="Без интервала1"/>
    <w:link w:val="Style_18"/>
    <w:rPr>
      <w:rFonts w:ascii="Calibri" w:hAnsi="Calibri"/>
      <w:color w:val="00000A"/>
    </w:rPr>
  </w:style>
  <w:style w:styleId="Style_19" w:type="paragraph">
    <w:name w:val="toc 8"/>
    <w:next w:val="Style_1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Body Text Indent"/>
    <w:basedOn w:val="Style_1"/>
    <w:link w:val="Style_20_ch"/>
    <w:pPr>
      <w:spacing w:after="120"/>
      <w:ind w:firstLine="0" w:left="283"/>
    </w:pPr>
  </w:style>
  <w:style w:styleId="Style_20_ch" w:type="character">
    <w:name w:val="Body Text Indent"/>
    <w:basedOn w:val="Style_1_ch"/>
    <w:link w:val="Style_20"/>
  </w:style>
  <w:style w:styleId="Style_21" w:type="paragraph">
    <w:name w:val="toc 5"/>
    <w:next w:val="Style_1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1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1_ch"/>
    <w:link w:val="Style_22"/>
    <w:rPr>
      <w:rFonts w:ascii="Segoe UI" w:hAnsi="Segoe UI"/>
      <w:sz w:val="18"/>
    </w:rPr>
  </w:style>
  <w:style w:styleId="Style_23" w:type="paragraph">
    <w:name w:val="Strong"/>
    <w:basedOn w:val="Style_14"/>
    <w:link w:val="Style_23_ch"/>
    <w:rPr>
      <w:b w:val="1"/>
    </w:rPr>
  </w:style>
  <w:style w:styleId="Style_23_ch" w:type="character">
    <w:name w:val="Strong"/>
    <w:basedOn w:val="Style_14_ch"/>
    <w:link w:val="Style_23"/>
    <w:rPr>
      <w:b w:val="1"/>
    </w:rPr>
  </w:style>
  <w:style w:styleId="Style_24" w:type="paragraph">
    <w:name w:val="Subtitle"/>
    <w:next w:val="Style_1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1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1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1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2024-01-12T08:42:55Z</dcterms:modified>
</cp:coreProperties>
</file>