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3748B8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3748B8">
        <w:rPr>
          <w:sz w:val="28"/>
          <w:szCs w:val="28"/>
        </w:rPr>
        <w:t>19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 20</w:t>
      </w:r>
      <w:r w:rsidR="003748B8">
        <w:rPr>
          <w:sz w:val="28"/>
          <w:szCs w:val="28"/>
        </w:rPr>
        <w:t>22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 w:rsidR="00F1174F">
        <w:rPr>
          <w:sz w:val="28"/>
          <w:szCs w:val="28"/>
        </w:rPr>
        <w:t>4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2F76C7">
        <w:rPr>
          <w:sz w:val="28"/>
          <w:szCs w:val="28"/>
        </w:rPr>
        <w:t>8</w:t>
      </w:r>
      <w:r w:rsidR="002F76C7">
        <w:rPr>
          <w:rFonts w:hint="eastAsia"/>
          <w:sz w:val="28"/>
          <w:szCs w:val="28"/>
        </w:rPr>
        <w:t>.12.20</w:t>
      </w:r>
      <w:r w:rsidR="002F76C7">
        <w:rPr>
          <w:sz w:val="28"/>
          <w:szCs w:val="28"/>
        </w:rPr>
        <w:t>20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E035B4">
        <w:rPr>
          <w:sz w:val="28"/>
          <w:szCs w:val="28"/>
        </w:rPr>
        <w:t>2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E035B4">
        <w:rPr>
          <w:sz w:val="28"/>
          <w:szCs w:val="28"/>
        </w:rPr>
        <w:t>3</w:t>
      </w:r>
      <w:r w:rsidR="002F76C7">
        <w:rPr>
          <w:rFonts w:hint="eastAsia"/>
          <w:sz w:val="28"/>
          <w:szCs w:val="28"/>
        </w:rPr>
        <w:t xml:space="preserve"> и 202</w:t>
      </w:r>
      <w:r w:rsidR="00E035B4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3748B8" w:rsidP="003748B8">
      <w:pPr>
        <w:pStyle w:val="ConsPlusCell"/>
        <w:rPr>
          <w:rFonts w:hint="eastAsia"/>
          <w:b/>
          <w:sz w:val="28"/>
          <w:szCs w:val="28"/>
        </w:rPr>
      </w:pPr>
      <w:proofErr w:type="spellStart"/>
      <w:r w:rsidRPr="003748B8">
        <w:rPr>
          <w:rFonts w:hint="eastAsia"/>
          <w:b/>
          <w:sz w:val="28"/>
          <w:szCs w:val="28"/>
        </w:rPr>
        <w:t>И.о</w:t>
      </w:r>
      <w:proofErr w:type="spellEnd"/>
      <w:r w:rsidRPr="003748B8">
        <w:rPr>
          <w:rFonts w:hint="eastAsia"/>
          <w:b/>
          <w:sz w:val="28"/>
          <w:szCs w:val="28"/>
        </w:rPr>
        <w:t>. Главы Администрации</w:t>
      </w:r>
    </w:p>
    <w:p w:rsidR="003748B8" w:rsidRPr="003748B8" w:rsidRDefault="003748B8" w:rsidP="003748B8">
      <w:pPr>
        <w:pStyle w:val="ConsPlusCell"/>
        <w:rPr>
          <w:rFonts w:hint="eastAsia"/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 </w:t>
      </w:r>
      <w:r>
        <w:rPr>
          <w:rFonts w:hint="eastAsia"/>
          <w:b/>
          <w:sz w:val="28"/>
          <w:szCs w:val="28"/>
        </w:rPr>
        <w:tab/>
        <w:t xml:space="preserve"> </w:t>
      </w:r>
      <w:r w:rsidRPr="003748B8">
        <w:rPr>
          <w:rFonts w:hint="eastAsia"/>
          <w:b/>
          <w:sz w:val="28"/>
          <w:szCs w:val="28"/>
        </w:rPr>
        <w:t xml:space="preserve">                                 Е.Н. Ткачева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3748B8">
        <w:t>19</w:t>
      </w:r>
      <w:r>
        <w:t>»</w:t>
      </w:r>
      <w:r w:rsidR="00AE213E">
        <w:t xml:space="preserve"> </w:t>
      </w:r>
      <w:r w:rsidR="00AE213E" w:rsidRPr="00AE213E">
        <w:t>января</w:t>
      </w:r>
      <w:r w:rsidR="003748B8">
        <w:t xml:space="preserve"> 2022</w:t>
      </w:r>
      <w:bookmarkStart w:id="0" w:name="_GoBack"/>
      <w:bookmarkEnd w:id="0"/>
      <w:r w:rsidRPr="00AE213E">
        <w:t>г</w:t>
      </w:r>
      <w:r>
        <w:t>.</w:t>
      </w:r>
      <w:r w:rsidR="00AE213E">
        <w:t xml:space="preserve"> </w:t>
      </w:r>
      <w:r>
        <w:t>№</w:t>
      </w:r>
      <w:r w:rsidR="00F1174F">
        <w:t xml:space="preserve"> 4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529,0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529,0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035B4" w:rsidRPr="00A60D93" w:rsidTr="00581D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395978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9C379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035B4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F07E-3F41-42B0-8F7B-6C503486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45</cp:revision>
  <cp:lastPrinted>2019-02-04T09:51:00Z</cp:lastPrinted>
  <dcterms:created xsi:type="dcterms:W3CDTF">2018-10-11T10:51:00Z</dcterms:created>
  <dcterms:modified xsi:type="dcterms:W3CDTF">2022-01-18T08:12:00Z</dcterms:modified>
</cp:coreProperties>
</file>