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9D" w:rsidRDefault="00A5289D" w:rsidP="00A5289D">
      <w:pPr>
        <w:spacing w:after="0" w:line="240" w:lineRule="auto"/>
        <w:ind w:right="481"/>
        <w:rPr>
          <w:rFonts w:ascii="Arial" w:eastAsia="Times New Roman" w:hAnsi="Arial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8D9DCE3" wp14:editId="18FBCCDB">
            <wp:simplePos x="0" y="0"/>
            <wp:positionH relativeFrom="column">
              <wp:posOffset>2129790</wp:posOffset>
            </wp:positionH>
            <wp:positionV relativeFrom="paragraph">
              <wp:posOffset>3810</wp:posOffset>
            </wp:positionV>
            <wp:extent cx="1333500" cy="1314450"/>
            <wp:effectExtent l="0" t="0" r="0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/>
          <w:sz w:val="36"/>
          <w:szCs w:val="36"/>
          <w:lang w:eastAsia="ru-RU"/>
        </w:rPr>
        <w:t xml:space="preserve">                </w:t>
      </w:r>
      <w:r>
        <w:rPr>
          <w:rFonts w:ascii="Arial" w:eastAsia="Times New Roman" w:hAnsi="Arial"/>
          <w:sz w:val="36"/>
          <w:szCs w:val="36"/>
          <w:lang w:eastAsia="ru-RU"/>
        </w:rPr>
        <w:br w:type="textWrapping" w:clear="all"/>
        <w:t xml:space="preserve"> </w:t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A5289D" w:rsidRDefault="00A5289D" w:rsidP="00A5289D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Васильево-Ханжоновского сельского поселения</w:t>
      </w:r>
    </w:p>
    <w:p w:rsidR="00A5289D" w:rsidRDefault="00A5289D" w:rsidP="00A5289D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Неклиновского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района Ростовской области</w:t>
      </w:r>
    </w:p>
    <w:p w:rsidR="00A5289D" w:rsidRDefault="00A5289D" w:rsidP="00A5289D">
      <w:pPr>
        <w:suppressAutoHyphens/>
        <w:spacing w:after="0" w:line="0" w:lineRule="atLeast"/>
        <w:rPr>
          <w:rFonts w:ascii="Times New Roman" w:eastAsia="Times New Roman" w:hAnsi="Times New Roman"/>
          <w:i/>
          <w:sz w:val="36"/>
          <w:szCs w:val="36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E9F9D" wp14:editId="736E0A65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0B3E2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A5289D" w:rsidRDefault="00A5289D" w:rsidP="00A528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A5289D" w:rsidRDefault="00A5289D" w:rsidP="00A5289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с. Васильево-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Ханжоновка</w:t>
      </w:r>
      <w:proofErr w:type="spellEnd"/>
    </w:p>
    <w:p w:rsidR="00A5289D" w:rsidRPr="0019008C" w:rsidRDefault="00A5289D" w:rsidP="00A528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iCs/>
          <w:color w:val="000000"/>
          <w:spacing w:val="-2"/>
          <w:w w:val="1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«</w:t>
      </w:r>
      <w:r w:rsidR="001900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26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1900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04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20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="001900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г. 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№ </w:t>
      </w:r>
      <w:r w:rsidR="001900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37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«Об </w:t>
      </w:r>
      <w:proofErr w:type="gramStart"/>
      <w:r w:rsidRPr="00A5289D">
        <w:rPr>
          <w:rFonts w:ascii="Times New Roman" w:eastAsia="Times New Roman" w:hAnsi="Times New Roman"/>
          <w:b/>
          <w:sz w:val="28"/>
          <w:szCs w:val="20"/>
          <w:lang w:eastAsia="ru-RU"/>
        </w:rPr>
        <w:t>организационно-правовом</w:t>
      </w:r>
      <w:proofErr w:type="gramEnd"/>
      <w:r w:rsidRPr="00A5289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, финансовом, материально-техническом обеспечения первичных мер пожарной безопасности в </w:t>
      </w:r>
      <w:r w:rsidRPr="0084113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границах </w:t>
      </w:r>
      <w:r w:rsidR="0019008C" w:rsidRPr="0084113C">
        <w:rPr>
          <w:rFonts w:ascii="Times New Roman" w:eastAsia="Times New Roman" w:hAnsi="Times New Roman"/>
          <w:b/>
          <w:sz w:val="28"/>
          <w:szCs w:val="28"/>
          <w:lang w:eastAsia="ar-SA"/>
        </w:rPr>
        <w:t>Васильево-Ханжонов</w:t>
      </w:r>
      <w:r w:rsidR="0084113C" w:rsidRPr="0084113C">
        <w:rPr>
          <w:rFonts w:ascii="Times New Roman" w:eastAsia="Times New Roman" w:hAnsi="Times New Roman"/>
          <w:b/>
          <w:sz w:val="28"/>
          <w:szCs w:val="28"/>
          <w:lang w:eastAsia="ar-SA"/>
        </w:rPr>
        <w:t>с</w:t>
      </w:r>
      <w:r w:rsidR="0019008C" w:rsidRPr="0084113C">
        <w:rPr>
          <w:rFonts w:ascii="Times New Roman" w:eastAsia="Times New Roman" w:hAnsi="Times New Roman"/>
          <w:b/>
          <w:sz w:val="28"/>
          <w:szCs w:val="28"/>
          <w:lang w:eastAsia="ar-SA"/>
        </w:rPr>
        <w:t>кого</w:t>
      </w:r>
      <w:r w:rsidRPr="0084113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A5289D">
        <w:rPr>
          <w:rFonts w:ascii="Times New Roman" w:eastAsia="Times New Roman" w:hAnsi="Times New Roman"/>
          <w:b/>
          <w:sz w:val="28"/>
          <w:szCs w:val="20"/>
          <w:lang w:eastAsia="ru-RU"/>
        </w:rPr>
        <w:t>сельского поселения»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Во исполнение Федеральных законов «Об общих принципах организации местного самоуправления в Российской Федерации» № 131-ФЗ от 06 октября 2003 года,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08.08.2004г. № 122-ФЗ, «О пожарной безопасности» от 21 декабря 1994г. № 69-ФЗ и в целях повышения противопожарной устойчивости населённых пунктов и объектов экономики на территории</w:t>
      </w:r>
      <w:r w:rsidRPr="00A5289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9008C">
        <w:rPr>
          <w:rFonts w:ascii="Times New Roman" w:eastAsia="Times New Roman" w:hAnsi="Times New Roman"/>
          <w:sz w:val="28"/>
          <w:szCs w:val="28"/>
          <w:lang w:eastAsia="ar-SA"/>
        </w:rPr>
        <w:t>Васильево-Ханжонов</w:t>
      </w:r>
      <w:r w:rsidR="0084113C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19008C">
        <w:rPr>
          <w:rFonts w:ascii="Times New Roman" w:eastAsia="Times New Roman" w:hAnsi="Times New Roman"/>
          <w:sz w:val="28"/>
          <w:szCs w:val="28"/>
          <w:lang w:eastAsia="ar-SA"/>
        </w:rPr>
        <w:t>кого</w:t>
      </w: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сельского поселения, Администрация </w:t>
      </w:r>
      <w:r w:rsidR="0019008C">
        <w:rPr>
          <w:rFonts w:ascii="Times New Roman" w:eastAsia="Times New Roman" w:hAnsi="Times New Roman"/>
          <w:sz w:val="28"/>
          <w:szCs w:val="28"/>
          <w:lang w:eastAsia="ar-SA"/>
        </w:rPr>
        <w:t>Васильево-Ханжонов</w:t>
      </w:r>
      <w:r w:rsidR="0084113C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19008C">
        <w:rPr>
          <w:rFonts w:ascii="Times New Roman" w:eastAsia="Times New Roman" w:hAnsi="Times New Roman"/>
          <w:sz w:val="28"/>
          <w:szCs w:val="28"/>
          <w:lang w:eastAsia="ar-SA"/>
        </w:rPr>
        <w:t>кого</w:t>
      </w: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5289D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A528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ЕТ :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 1. Утвердить прилагаемый Порядок организационн</w:t>
      </w:r>
      <w:proofErr w:type="gramStart"/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>о-</w:t>
      </w:r>
      <w:proofErr w:type="gramEnd"/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правового, финансового, материально- технического обеспечения первичных мер пожарной безопа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сности на территории  </w:t>
      </w:r>
      <w:r w:rsidR="0019008C">
        <w:rPr>
          <w:rFonts w:ascii="Times New Roman" w:eastAsia="Times New Roman" w:hAnsi="Times New Roman"/>
          <w:sz w:val="28"/>
          <w:szCs w:val="28"/>
          <w:lang w:eastAsia="ar-SA"/>
        </w:rPr>
        <w:t>Васильево-Ханжонов</w:t>
      </w:r>
      <w:r w:rsidR="0084113C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bookmarkStart w:id="0" w:name="_GoBack"/>
      <w:bookmarkEnd w:id="0"/>
      <w:r w:rsidR="0019008C">
        <w:rPr>
          <w:rFonts w:ascii="Times New Roman" w:eastAsia="Times New Roman" w:hAnsi="Times New Roman"/>
          <w:sz w:val="28"/>
          <w:szCs w:val="28"/>
          <w:lang w:eastAsia="ar-SA"/>
        </w:rPr>
        <w:t>кого</w:t>
      </w: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(приложение №1).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2. Контроль за выполнением данного Постановления оставляю за собой.</w:t>
      </w:r>
    </w:p>
    <w:p w:rsidR="00A5289D" w:rsidRPr="00D223AD" w:rsidRDefault="00A5289D" w:rsidP="00A528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89D" w:rsidRDefault="00A5289D" w:rsidP="00A528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Глава Администрации </w:t>
      </w:r>
    </w:p>
    <w:p w:rsidR="00A5289D" w:rsidRDefault="00A5289D" w:rsidP="00A528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Васильево-Ханжоновского </w:t>
      </w:r>
    </w:p>
    <w:p w:rsidR="00A5289D" w:rsidRPr="00D223AD" w:rsidRDefault="00A5289D" w:rsidP="00A528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С.Н.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Зацарная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0"/>
        <w:gridCol w:w="1307"/>
        <w:gridCol w:w="3118"/>
      </w:tblGrid>
      <w:tr w:rsidR="00A5289D" w:rsidRPr="00D223AD" w:rsidTr="00A5289D">
        <w:tc>
          <w:tcPr>
            <w:tcW w:w="4930" w:type="dxa"/>
          </w:tcPr>
          <w:p w:rsidR="00A5289D" w:rsidRPr="00D223AD" w:rsidRDefault="00A5289D" w:rsidP="00B1005B">
            <w:pPr>
              <w:spacing w:after="200" w:line="276" w:lineRule="auto"/>
              <w:jc w:val="both"/>
              <w:rPr>
                <w:rFonts w:eastAsia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</w:tcPr>
          <w:p w:rsidR="00A5289D" w:rsidRPr="00D223AD" w:rsidRDefault="00A5289D" w:rsidP="00B1005B">
            <w:pPr>
              <w:spacing w:after="200" w:line="276" w:lineRule="auto"/>
              <w:jc w:val="both"/>
              <w:rPr>
                <w:rFonts w:eastAsia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A5289D" w:rsidRPr="00D223AD" w:rsidRDefault="00A5289D" w:rsidP="00B1005B">
            <w:pPr>
              <w:spacing w:after="200" w:line="276" w:lineRule="auto"/>
              <w:jc w:val="both"/>
              <w:rPr>
                <w:rFonts w:eastAsia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№1 к постановлению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</w:t>
      </w:r>
      <w:r w:rsidRPr="00A5289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9008C">
        <w:rPr>
          <w:rFonts w:ascii="Times New Roman" w:eastAsia="Times New Roman" w:hAnsi="Times New Roman"/>
          <w:sz w:val="24"/>
          <w:szCs w:val="24"/>
          <w:lang w:eastAsia="ar-SA"/>
        </w:rPr>
        <w:t>Васильево-</w:t>
      </w:r>
      <w:proofErr w:type="spellStart"/>
      <w:r w:rsidR="0019008C">
        <w:rPr>
          <w:rFonts w:ascii="Times New Roman" w:eastAsia="Times New Roman" w:hAnsi="Times New Roman"/>
          <w:sz w:val="24"/>
          <w:szCs w:val="24"/>
          <w:lang w:eastAsia="ar-SA"/>
        </w:rPr>
        <w:t>Ханжоновкого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5289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5289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9008C">
        <w:rPr>
          <w:rFonts w:ascii="Times New Roman" w:eastAsia="Times New Roman" w:hAnsi="Times New Roman"/>
          <w:sz w:val="20"/>
          <w:szCs w:val="20"/>
          <w:lang w:eastAsia="ru-RU"/>
        </w:rPr>
        <w:t>37</w:t>
      </w:r>
      <w:r w:rsidRPr="00A5289D">
        <w:rPr>
          <w:rFonts w:ascii="Times New Roman" w:eastAsia="Times New Roman" w:hAnsi="Times New Roman"/>
          <w:sz w:val="20"/>
          <w:szCs w:val="20"/>
          <w:lang w:eastAsia="ru-RU"/>
        </w:rPr>
        <w:t xml:space="preserve">  от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9008C">
        <w:rPr>
          <w:rFonts w:ascii="Times New Roman" w:eastAsia="Times New Roman" w:hAnsi="Times New Roman"/>
          <w:sz w:val="20"/>
          <w:szCs w:val="20"/>
          <w:lang w:eastAsia="ru-RU"/>
        </w:rPr>
        <w:t>26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19008C">
        <w:rPr>
          <w:rFonts w:ascii="Times New Roman" w:eastAsia="Times New Roman" w:hAnsi="Times New Roman"/>
          <w:sz w:val="20"/>
          <w:szCs w:val="20"/>
          <w:lang w:eastAsia="ru-RU"/>
        </w:rPr>
        <w:t>04</w:t>
      </w:r>
      <w:r w:rsidRPr="00A5289D">
        <w:rPr>
          <w:rFonts w:ascii="Times New Roman" w:eastAsia="Times New Roman" w:hAnsi="Times New Roman"/>
          <w:sz w:val="20"/>
          <w:szCs w:val="20"/>
          <w:lang w:eastAsia="ru-RU"/>
        </w:rPr>
        <w:t>.2018г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ПОРЯДОК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организационно- правового, финансового, материально- технического обеспечения первичных мер пожарной безопасности на территории </w:t>
      </w:r>
      <w:r w:rsidR="0019008C">
        <w:rPr>
          <w:rFonts w:ascii="Times New Roman" w:eastAsia="Times New Roman" w:hAnsi="Times New Roman"/>
          <w:sz w:val="28"/>
          <w:szCs w:val="28"/>
          <w:lang w:eastAsia="ar-SA"/>
        </w:rPr>
        <w:t>Васильево-</w:t>
      </w:r>
      <w:proofErr w:type="spellStart"/>
      <w:r w:rsidR="0019008C">
        <w:rPr>
          <w:rFonts w:ascii="Times New Roman" w:eastAsia="Times New Roman" w:hAnsi="Times New Roman"/>
          <w:sz w:val="28"/>
          <w:szCs w:val="28"/>
          <w:lang w:eastAsia="ar-SA"/>
        </w:rPr>
        <w:t>Ханжоновкого</w:t>
      </w:r>
      <w:proofErr w:type="spellEnd"/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   1. В целях настоящего Порядка применяются следующие основные понятия: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 w:rsidRPr="00A5289D">
        <w:rPr>
          <w:rFonts w:ascii="Times New Roman" w:eastAsia="Times New Roman" w:hAnsi="Times New Roman"/>
          <w:b/>
          <w:sz w:val="28"/>
          <w:szCs w:val="20"/>
          <w:lang w:eastAsia="ru-RU"/>
        </w:rPr>
        <w:t>пожарная безопасность</w:t>
      </w: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- состояние защищенности личности, имущества и общества от пожаров;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 w:rsidRPr="00A5289D">
        <w:rPr>
          <w:rFonts w:ascii="Times New Roman" w:eastAsia="Times New Roman" w:hAnsi="Times New Roman"/>
          <w:b/>
          <w:sz w:val="28"/>
          <w:szCs w:val="20"/>
          <w:lang w:eastAsia="ru-RU"/>
        </w:rPr>
        <w:t>пожар</w:t>
      </w: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- неконтролируемое горение, причиняющее материальный ущерб, вред жизни и здоровью граждан, интересам общества;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Pr="00A5289D">
        <w:rPr>
          <w:rFonts w:ascii="Times New Roman" w:eastAsia="Times New Roman" w:hAnsi="Times New Roman"/>
          <w:b/>
          <w:sz w:val="28"/>
          <w:szCs w:val="20"/>
          <w:lang w:eastAsia="ru-RU"/>
        </w:rPr>
        <w:t>требования пожарной безопасности</w:t>
      </w: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Pr="00A5289D">
        <w:rPr>
          <w:rFonts w:ascii="Times New Roman" w:eastAsia="Times New Roman" w:hAnsi="Times New Roman"/>
          <w:b/>
          <w:sz w:val="28"/>
          <w:szCs w:val="20"/>
          <w:lang w:eastAsia="ru-RU"/>
        </w:rPr>
        <w:t>нарушение требований пожарной безопасности</w:t>
      </w: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- невыполнение или ненадлежащее выполнение требований пожарной безопасности;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Pr="00A5289D">
        <w:rPr>
          <w:rFonts w:ascii="Times New Roman" w:eastAsia="Times New Roman" w:hAnsi="Times New Roman"/>
          <w:b/>
          <w:sz w:val="28"/>
          <w:szCs w:val="20"/>
          <w:lang w:eastAsia="ru-RU"/>
        </w:rPr>
        <w:t>противопожарный режим</w:t>
      </w: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Pr="00A5289D">
        <w:rPr>
          <w:rFonts w:ascii="Times New Roman" w:eastAsia="Times New Roman" w:hAnsi="Times New Roman"/>
          <w:b/>
          <w:sz w:val="28"/>
          <w:szCs w:val="20"/>
          <w:lang w:eastAsia="ru-RU"/>
        </w:rPr>
        <w:t>меры пожарной безопасности</w:t>
      </w: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- действия по обеспечению пожарной безопасности, в том числе по выполнению требований пожарной безопасности;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Pr="00A5289D">
        <w:rPr>
          <w:rFonts w:ascii="Times New Roman" w:eastAsia="Times New Roman" w:hAnsi="Times New Roman"/>
          <w:b/>
          <w:sz w:val="28"/>
          <w:szCs w:val="20"/>
          <w:lang w:eastAsia="ru-RU"/>
        </w:rPr>
        <w:t>обеспечение пожарной безопасности</w:t>
      </w: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- комплекс мер правового, социального, экономического и научно-технического характера, направленных на предотвращение и тушение пожаров;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Pr="00A5289D">
        <w:rPr>
          <w:rFonts w:ascii="Times New Roman" w:eastAsia="Times New Roman" w:hAnsi="Times New Roman"/>
          <w:b/>
          <w:sz w:val="28"/>
          <w:szCs w:val="20"/>
          <w:lang w:eastAsia="ru-RU"/>
        </w:rPr>
        <w:t>профилактика пожаров</w:t>
      </w: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Pr="00A5289D">
        <w:rPr>
          <w:rFonts w:ascii="Times New Roman" w:eastAsia="Times New Roman" w:hAnsi="Times New Roman"/>
          <w:b/>
          <w:sz w:val="28"/>
          <w:szCs w:val="20"/>
          <w:lang w:eastAsia="ru-RU"/>
        </w:rPr>
        <w:t>первичные меры пожарной безопасности</w:t>
      </w: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  2. В соответствии </w:t>
      </w:r>
      <w:proofErr w:type="spellStart"/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>ст.ст</w:t>
      </w:r>
      <w:proofErr w:type="spellEnd"/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. 14 - 18 Федерального закона от 6 октября 2003 г. № 131-ФЗ "Об общих принципах организации местного самоуправления в </w:t>
      </w: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Российской Федерации" к вопросам местного значения относится организация и осуществление мероприятий в области обеспечения пожарной безопасности. Таким образом, органы местного самоуправления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 Для этого необходимо в статьи уставов муниципальных образований дополнительно включить раздел «обеспечение первичных мер пожарной безопасности в границах населенных пунктов поселения».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  3. Для реализации полномочий в области пожарной безопасности с целью обеспечения выполнения первичных мер пожарной безопасности в границах населенных пунктов необходимо принять правовые акты органов местного самоуправления по вопросам: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 организации обучения населения мерам пожарной безопасности;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 об утверждении перечня первичных средств пожаротушения для индивидуальных жилых домов;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 об организации пожарно-профилактической работы в жилом секторе и на объектах с массовым пребыванием людей;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 о порядке установления, в случае повышения пожарной опасности, особого противопожарного режима в местах летнего отдыха детей;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 об обеспечении требований пожарной безопасности в период уборки урожая и заготовки кормов;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 о мерах по предупреждению и тушению пожаров в населенных пунктах, на объектах сельского хозяйства и предупреждения гибели людей от пожаров;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 о создании и организации деятельности муниципальной и добровольной пожарной охраны, порядок ее взаимодействия с другими видами пожарной охраны;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 об определении формы социально значимых работ при участии граждан в обеспечении первичных мер пожарной безопасности;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 об организации общественного контроля за обеспечением пожарной безопасности.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4. Обеспечение первичных мер пожарной безопасности предусматривает:   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- муниципальное правовое регулирование вопросов организационно- правового, финансового, материально-технического обеспечения в области пожарной безопасности;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- 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массивов, обеспечение пожарной безопасности жилого муниципального фонда и нежилых помещений);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-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программ);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- создание, реорганизация и ликвидация подразделений добровольной пожарной охраны, установление численности и контроль за ее деятельностью;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- установление порядка привлечения сил и средств для тушения пожаров и проведения аварийно-спасательных работ на территории муниципального образования;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- осуществление контроля за состоянием пожарной безопасности на соответствующих территориях, установление особого противопожарного режима на территории муниципального образования, установление на время его действия дополнительных требований пожарной безопасности;  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- 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 (в том числе разработка градостроительных регламентов и карт); 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- муниципальное дорожное строительство, содержание дорог местного значения в границах поселения и обеспечение беспрепятственного проезда пожарной техники к месту пожара;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- телефонизация поселений;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-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- 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- осуществление социального и экономического стимулирования обеспечения пожарной безопасности, в том числе участия населения в борьбе с пожарами;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- организация тушения пожаров в границах сельских поселений, городских округов,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пожаров;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-  утверждение перечня организаций, в которых в обязательном порядке создаются объектовые подразделения муниципальной пожарной охраны; 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- установление формы одежды и знаков отличия для работников муниципальной пожарной охраны;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- организация муниципального контроля за соответствием жилых зданий, находящихся в муниципальной собственности, требованиям пожарной безопасности;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Осуществление первичных мер пожарной безопасности необходимо осуществлять с привлечением населения к их проведению в порядке, </w:t>
      </w: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устанавливаемым правовыми актами органов местного самоуправления для выполнения социально значимых работ в области пожарной безопасности.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5. Финансовое обеспечение в области пожарной безопасности- это покрытие затрат общественных ресурсов (материальных, финансовых, технических, людских, информационных и т.п.) на осуществление мероприятий по предупреждению и тушению пожаров за счет финансовых ресурсов, аккумулируемых государством, администрациями области, муниципальных образований и объектами экономики.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Ст. 10 Федерального закона № 69-ФЗ «О пожарной безопасности» определено финансовое и материально-техническое обеспечение пожарной безопасности: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финансовое обеспечение мер первичной пожарной безопасности в границах муниципального образования, в том числе добровольной пожарной охраны, является расходным обязательством муниципального образования. 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Материально-техническое обеспечение федеральной противопожарной службы осуществляется в порядке и по нормам, установленным Правительством Российской Федерации.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Финансовое и материально-техническое обеспечение деятельности ведомственной, частной и добровольной пожарной охраны, а также финансовое обеспечение социальных гарантий и компенсаций их личному составу осуществляется их учредителями за счет собственных средств. </w:t>
      </w:r>
    </w:p>
    <w:p w:rsidR="00A5289D" w:rsidRPr="00A5289D" w:rsidRDefault="00A5289D" w:rsidP="00A5289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 6. Для реализации полномочий органов местного самоуправления в области обеспечения первичных мер пожарной безопасности необходимо правовыми актами органа местного самоуправления предусмотреть постоянное финансирование.</w:t>
      </w:r>
    </w:p>
    <w:p w:rsidR="008369E2" w:rsidRDefault="008369E2"/>
    <w:sectPr w:rsidR="0083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65"/>
    <w:rsid w:val="0019008C"/>
    <w:rsid w:val="0040156E"/>
    <w:rsid w:val="008369E2"/>
    <w:rsid w:val="0084113C"/>
    <w:rsid w:val="00917665"/>
    <w:rsid w:val="00A5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8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6</cp:revision>
  <cp:lastPrinted>2018-04-24T11:41:00Z</cp:lastPrinted>
  <dcterms:created xsi:type="dcterms:W3CDTF">2018-04-17T11:40:00Z</dcterms:created>
  <dcterms:modified xsi:type="dcterms:W3CDTF">2018-04-07T11:55:00Z</dcterms:modified>
</cp:coreProperties>
</file>