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00" w:rsidRPr="005C3A00" w:rsidRDefault="005C3A00" w:rsidP="00FE5901">
      <w:pPr>
        <w:spacing w:before="225" w:after="225" w:line="360" w:lineRule="atLeast"/>
        <w:jc w:val="center"/>
        <w:outlineLvl w:val="1"/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</w:pPr>
      <w:r w:rsidRPr="005C3A00"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  <w:t>Об итогах проведения инвентаризации и оценки эффективности налоговых преференций, установленны</w:t>
      </w:r>
      <w:r w:rsidR="00802896"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  <w:t xml:space="preserve">х </w:t>
      </w:r>
      <w:r w:rsidR="00FE5901"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  <w:t>Администрацией Васильево-Ханжоновск</w:t>
      </w:r>
      <w:r w:rsidR="004660F8"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  <w:t>ого сельского поселения, за 2016</w:t>
      </w:r>
      <w:r w:rsidR="00FE5901">
        <w:rPr>
          <w:rFonts w:ascii="Times New Roman" w:eastAsia="Times New Roman" w:hAnsi="Times New Roman" w:cs="Times New Roman"/>
          <w:color w:val="CF583F"/>
          <w:kern w:val="36"/>
          <w:sz w:val="30"/>
          <w:szCs w:val="30"/>
          <w:lang w:eastAsia="ru-RU"/>
        </w:rPr>
        <w:t xml:space="preserve"> год.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полномочиями муниципального образования Российской Федерации</w:t>
      </w:r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решениями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 Депутатов Васильево-Ханжоновского сельского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предоставлены налоговые льготы по земельному налогу и </w:t>
      </w:r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пониженные ставки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налогу на имущество физических лиц. </w:t>
      </w:r>
    </w:p>
    <w:p w:rsidR="005C3A00" w:rsidRPr="005C3A00" w:rsidRDefault="004660F8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2016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на территории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</w:t>
      </w:r>
      <w:proofErr w:type="gramStart"/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о-</w:t>
      </w:r>
      <w:proofErr w:type="gramEnd"/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Ханжоновского сельского поселения 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налоговые льготы и дифференцированные ставки установлены следующими решения</w:t>
      </w:r>
      <w:r w:rsidR="00802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ми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Собрания депутатов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81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19.11.2014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установлении земельного налога»;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80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19.11.2014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установлении налога на имущество физических лиц».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Проведение оценки эффективности налоговых льгот способствует оптимизации перечня налоговых льгот и обеспечению оптимального выбора объектов для предоставления муниципальной поддержки в виде налоговых льгот. </w:t>
      </w:r>
    </w:p>
    <w:p w:rsidR="005C3A00" w:rsidRPr="005C3A00" w:rsidRDefault="004660F8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2016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в бюджет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Васильево-Ханжоновского сельского поселения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связи с предоставл</w:t>
      </w:r>
      <w:r w:rsidR="00802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ением налоговых льгот 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м</w:t>
      </w:r>
      <w:r w:rsidR="0080289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естным налогам не поступило</w:t>
      </w:r>
      <w:r w:rsidR="009A4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58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r w:rsidR="005C3A00"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рублей </w:t>
      </w:r>
    </w:p>
    <w:p w:rsidR="009A4626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Льготы по земельному налогу составили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A44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,0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  <w:r w:rsidR="009A462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Выпадающие доходы бюджета </w:t>
      </w:r>
      <w:r w:rsidR="00E71372"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Васильево-Ханжоновского сельского поселения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 связи с применением пониженных ставок по налогу на имущество физических лиц в отношении имущества</w:t>
      </w:r>
      <w:r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стоимостью свыше 500,0 тыс. рублей до 2 000,0 тыс. рублей составляют </w:t>
      </w:r>
      <w:r w:rsidR="00E71372" w:rsidRP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3,0 тыс. руб.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Наличие данной налоговой преференции, не позволяет муниципальному образованию в полной мере использовать свой налоговый потенциал по налогу на имущество физических лиц. </w:t>
      </w:r>
    </w:p>
    <w:p w:rsidR="005C3A00" w:rsidRPr="005C3A00" w:rsidRDefault="005C3A00" w:rsidP="005C3A00">
      <w:pPr>
        <w:spacing w:before="150" w:after="15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главой 32 Налогового кодекса Российской Федерации, Решением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Собрания Депутатов № 80 от 19.11.2014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«О налоге на имущес</w:t>
      </w:r>
      <w:r w:rsidR="003770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тво физических лиц» с 01.01.2016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 на территории </w:t>
      </w:r>
      <w:r w:rsidR="00E7137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Васильево-Ханжоновского сельского поселения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70C8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действует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налог на имущество физических лиц с сохранением пониженных ставок по налогу в отношении имущества, стоимостью свыше 500,0 тыс. рублей до 2 000,0 тыс. рублей включительно. </w:t>
      </w:r>
      <w:proofErr w:type="gramEnd"/>
    </w:p>
    <w:p w:rsidR="005C3A00" w:rsidRPr="005C3A00" w:rsidRDefault="005C3A00" w:rsidP="005C3A00">
      <w:pPr>
        <w:spacing w:before="150" w:after="15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Информация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 объемах</w:t>
      </w:r>
      <w:r w:rsidR="00E713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налоговых льгот, установленных</w:t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по категориям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8028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налогоплательщиков за 201</w:t>
      </w:r>
      <w:r w:rsidR="004660F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</w:t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</w:t>
      </w:r>
      <w:r w:rsidRPr="005C3A0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5C3A0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(тыс. руб.) </w:t>
      </w:r>
    </w:p>
    <w:tbl>
      <w:tblPr>
        <w:tblW w:w="0" w:type="auto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7558"/>
        <w:gridCol w:w="1449"/>
      </w:tblGrid>
      <w:tr w:rsidR="005C3A00" w:rsidRPr="005C3A00" w:rsidTr="005C3A00">
        <w:trPr>
          <w:tblHeader/>
        </w:trPr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</w:t>
            </w:r>
            <w:proofErr w:type="gramEnd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п</w:t>
            </w:r>
            <w:proofErr w:type="gramEnd"/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Объем налоговых льгот </w:t>
            </w:r>
          </w:p>
        </w:tc>
      </w:tr>
      <w:tr w:rsidR="005C3A00" w:rsidRPr="005C3A00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E713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Всего налоговых льгот, установленн</w:t>
            </w:r>
            <w:r w:rsidR="00802896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ых</w:t>
            </w: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 по категориям налогоплательщиков за 201</w:t>
            </w:r>
            <w:r w:rsidR="003770DD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6</w:t>
            </w: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 год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3A4475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58</w:t>
            </w:r>
            <w:r w:rsidR="00E713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,0</w:t>
            </w:r>
          </w:p>
        </w:tc>
      </w:tr>
      <w:tr w:rsidR="005C3A00" w:rsidRPr="005C3A00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5C3A00" w:rsidRPr="005C3A00" w:rsidTr="005C3A00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Default="003A4475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15</w:t>
            </w:r>
            <w:r w:rsidR="00E713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,0</w:t>
            </w:r>
          </w:p>
          <w:p w:rsidR="00802896" w:rsidRPr="005C3A00" w:rsidRDefault="00802896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</w:tr>
      <w:tr w:rsidR="005C3A00" w:rsidRPr="005C3A00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5C3A00" w:rsidRDefault="00E71372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43,0</w:t>
            </w:r>
          </w:p>
        </w:tc>
      </w:tr>
      <w:tr w:rsidR="005C3A00" w:rsidRPr="005C3A00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5C3A00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5C3A0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Всего по земельному налогу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5C3A00" w:rsidRDefault="003A4475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15</w:t>
            </w:r>
            <w:r w:rsidR="00E71372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,0</w:t>
            </w:r>
          </w:p>
        </w:tc>
      </w:tr>
      <w:tr w:rsidR="005C3A00" w:rsidRPr="00802896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4A665A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A66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lastRenderedPageBreak/>
              <w:t xml:space="preserve">2.1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4A665A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A66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п. 2 ст. 387 НК РФ, п.7 решения НГД. Льготы по земельному налогу, предоставляемые в виде не облагаемой налогом суммы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802896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A00" w:rsidRPr="00802896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4A665A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A66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4A665A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A66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Герои Советского Союза, Герои Российской Федерации, Герои Социалистического Труда и полные кавалеры орденов Славы, Трудовой Славы и «За службу Родине в Вооруженных Силах СССР»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802896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C3A00" w:rsidRPr="00802896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802896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highlight w:val="yellow"/>
                <w:lang w:eastAsia="ru-RU"/>
              </w:rPr>
            </w:pPr>
            <w:r w:rsidRPr="00AE062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AE062F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E062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участники Великой Отечественной войны, ветераны боевых действий, а также граждане, на которых законодательством распространены социальные гарантии и льготы участников Великой Отечественной войны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AE062F" w:rsidRDefault="003A4475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15</w:t>
            </w:r>
            <w:r w:rsidR="00AE062F" w:rsidRPr="00AE062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,0</w:t>
            </w:r>
          </w:p>
        </w:tc>
      </w:tr>
      <w:tr w:rsidR="005C3A00" w:rsidRPr="00802896" w:rsidTr="00AE062F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4A665A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4A665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AE062F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E062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вдовы (не вступившие в повторный брак) инвалидов и участников Великой Отечественной войны, ветеранов боевых действий за земельные участки, не используемые ими для ведения предпринимательской деятельности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auto"/>
            <w:vAlign w:val="center"/>
          </w:tcPr>
          <w:p w:rsidR="005C3A00" w:rsidRPr="00AE062F" w:rsidRDefault="00AE062F" w:rsidP="00AE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AE062F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0,0</w:t>
            </w:r>
          </w:p>
        </w:tc>
      </w:tr>
      <w:tr w:rsidR="005C3A00" w:rsidRPr="00802896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граждане, имеющие трех и более детей (льгота действует с 01.01.2012)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040EB8" w:rsidRDefault="00DC2A0E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0,0</w:t>
            </w:r>
          </w:p>
        </w:tc>
      </w:tr>
      <w:tr w:rsidR="005C3A00" w:rsidRPr="00802896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Всего по налогу на имущество физических лиц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040EB8" w:rsidRDefault="00DC2A0E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43,0</w:t>
            </w:r>
          </w:p>
        </w:tc>
      </w:tr>
      <w:tr w:rsidR="005C3A00" w:rsidRPr="005C3A00" w:rsidTr="00802896"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3.1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5C3A00" w:rsidRPr="00040EB8" w:rsidRDefault="005C3A00" w:rsidP="005C3A0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 xml:space="preserve">в связи с применением пониженных ставок в отношении имущества с инвентаризационной стоимостью свыше 500,0 тыс. руб. до 2 000,0 тыс. руб. включительно </w:t>
            </w:r>
          </w:p>
        </w:tc>
        <w:tc>
          <w:tcPr>
            <w:tcW w:w="0" w:type="auto"/>
            <w:tcBorders>
              <w:top w:val="single" w:sz="6" w:space="0" w:color="3187C7"/>
              <w:left w:val="single" w:sz="6" w:space="0" w:color="3187C7"/>
              <w:bottom w:val="single" w:sz="6" w:space="0" w:color="3187C7"/>
              <w:right w:val="single" w:sz="6" w:space="0" w:color="3187C7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5C3A00" w:rsidRPr="00040EB8" w:rsidRDefault="00DC2A0E" w:rsidP="005C3A0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040EB8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43,0</w:t>
            </w:r>
          </w:p>
        </w:tc>
      </w:tr>
    </w:tbl>
    <w:p w:rsidR="0050288B" w:rsidRDefault="0050288B">
      <w:bookmarkStart w:id="0" w:name="_GoBack"/>
      <w:bookmarkEnd w:id="0"/>
    </w:p>
    <w:sectPr w:rsidR="005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00"/>
    <w:rsid w:val="00040EB8"/>
    <w:rsid w:val="0009151F"/>
    <w:rsid w:val="0010237E"/>
    <w:rsid w:val="001775D3"/>
    <w:rsid w:val="003770DD"/>
    <w:rsid w:val="003A4475"/>
    <w:rsid w:val="004660F8"/>
    <w:rsid w:val="004A665A"/>
    <w:rsid w:val="0050288B"/>
    <w:rsid w:val="005B2ADE"/>
    <w:rsid w:val="005C3A00"/>
    <w:rsid w:val="00802896"/>
    <w:rsid w:val="009A4626"/>
    <w:rsid w:val="00AE062F"/>
    <w:rsid w:val="00DC2A0E"/>
    <w:rsid w:val="00E70C80"/>
    <w:rsid w:val="00E71372"/>
    <w:rsid w:val="00FE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Карпенко</cp:lastModifiedBy>
  <cp:revision>16</cp:revision>
  <dcterms:created xsi:type="dcterms:W3CDTF">2017-03-03T09:07:00Z</dcterms:created>
  <dcterms:modified xsi:type="dcterms:W3CDTF">2017-05-12T13:16:00Z</dcterms:modified>
</cp:coreProperties>
</file>