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440222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440222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440222">
        <w:rPr>
          <w:sz w:val="28"/>
          <w:szCs w:val="28"/>
        </w:rPr>
        <w:t xml:space="preserve">февраля </w:t>
      </w:r>
      <w:r w:rsidR="007B1BE4">
        <w:rPr>
          <w:sz w:val="28"/>
          <w:szCs w:val="28"/>
        </w:rPr>
        <w:t>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440222">
        <w:rPr>
          <w:sz w:val="28"/>
          <w:szCs w:val="28"/>
        </w:rPr>
        <w:t>21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«Развитие культуры и искусства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</w:t>
      </w:r>
      <w:r w:rsid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культуры и искусства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166CF9" w:rsidRPr="00015B1C" w:rsidRDefault="006A6F49" w:rsidP="00015B1C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F1E0D" w:rsidRDefault="000F1E0D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F1E0D" w:rsidRDefault="000F1E0D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440222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44022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bookmarkStart w:id="0" w:name="_GoBack"/>
      <w:bookmarkEnd w:id="0"/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40222">
        <w:rPr>
          <w:rFonts w:ascii="Times New Roman" w:eastAsia="Times New Roman" w:hAnsi="Times New Roman" w:cs="Times New Roman"/>
          <w:kern w:val="0"/>
          <w:lang w:eastAsia="ru-RU" w:bidi="ar-SA"/>
        </w:rPr>
        <w:t>21</w:t>
      </w:r>
    </w:p>
    <w:p w:rsidR="000F1E0D" w:rsidRPr="000F1E0D" w:rsidRDefault="000F1E0D" w:rsidP="000F1E0D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Отчет</w:t>
      </w:r>
    </w:p>
    <w:p w:rsidR="000F1E0D" w:rsidRPr="000F1E0D" w:rsidRDefault="000F1E0D" w:rsidP="000F1E0D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муниципальной программы </w:t>
      </w:r>
      <w:r w:rsidRPr="000F1E0D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Конкретные результаты реализации муниципальной программы,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достигнутые</w:t>
      </w:r>
      <w:proofErr w:type="gram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proofErr w:type="gramStart"/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сохранения культурного и исторического наследия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поселения, обеспечения доступа граждан к культурным ценностям и участию в культурной жизни, реализации творческого потенциала населения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поселения, в рамках реализации муниципальной программы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», утвержденной постановлением Администрации </w:t>
      </w:r>
      <w:r w:rsidRPr="000F1E0D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09.01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программа), ответственным исполнителем и участниками программы в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реализован</w:t>
      </w:r>
      <w:proofErr w:type="gramEnd"/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комплекс мероприятий, в результате которых: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- увеличилось количество и уровень проведения культурно-массовых мероприятий;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улучшилась материально-технической база учреждений культуры;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повысилось качество и уровень оказания услуг учреждениями культуры;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штат укомплектован квалифицированными кадрами, которые постоянно повышают уровень квалификации;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расширен спектр работ клубных формирований, включая клубы по интересам и творческие самодеятельные коллективы. 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из бюджета </w:t>
      </w:r>
      <w:r w:rsidRPr="000F1E0D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были выделены денежные средства на финансовое обеспечение выполнения муниципального задания подведомственному учреждению культуры МБУ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«В-Ханжоновский ДК»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сумме </w:t>
      </w:r>
      <w:r w:rsidR="00C059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рублей.  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указом Президента Российской Федерации от 07.05.2012 года № 597 «О мероприятиях по реализации государственной социальной политики» Администрацией </w:t>
      </w:r>
      <w:r w:rsidR="00C059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ежемесячно проводится мониторинг по доведению средней заработной платы работников </w:t>
      </w:r>
      <w:r w:rsidR="00C059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учреждения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культуры </w:t>
      </w:r>
      <w:r w:rsidR="00C059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до уровня средней заработной платы в Ростовской области. </w:t>
      </w:r>
    </w:p>
    <w:p w:rsidR="000F1E0D" w:rsidRPr="000F1E0D" w:rsidRDefault="00C059B0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По состоянию на 01.01.2023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г. среднемесячная заработная плата работников муниципальных учреждений культуры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Васильево-Ханжоновского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составила </w:t>
      </w:r>
      <w:r w:rsidR="003113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35569,3 рублей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59B0" w:rsidRDefault="00C059B0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059B0" w:rsidRDefault="00C059B0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 Результаты реализации основных мероприятий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разрезе подпрограмм муниципальной программы,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 также сведения о достижении контрольных событий муниципальной программы</w:t>
      </w:r>
    </w:p>
    <w:p w:rsidR="000F1E0D" w:rsidRPr="000F1E0D" w:rsidRDefault="000F1E0D" w:rsidP="000F1E0D">
      <w:pPr>
        <w:widowControl/>
        <w:tabs>
          <w:tab w:val="left" w:pos="0"/>
        </w:tabs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C059B0" w:rsidP="000F1E0D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Достижению результатов в 2022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F1E0D" w:rsidRPr="00433140" w:rsidRDefault="000F1E0D" w:rsidP="00433140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Муниципальная программа «Разв</w:t>
      </w:r>
      <w:r w:rsidR="004331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итие культуры» включает в себя подпрограмму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Развитие ку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льтурно-досуговой деятельности».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В соответствии с постановлением Администрации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Васильево-Ханжоновского сельского поселения от 09.01.2019 № 12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, распоряжением Администрации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сельского поселения от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19.01.2022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№ 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7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утвержден план реализации</w:t>
      </w:r>
      <w:r w:rsidR="004331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муниципальной программы на 2022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год.</w:t>
      </w:r>
    </w:p>
    <w:p w:rsidR="000F1E0D" w:rsidRPr="00D53B8E" w:rsidRDefault="000F1E0D" w:rsidP="00D53B8E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рамках реализации осн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овных мероприятий подпрограммы 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«Развитие культурно-досуговой деятел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ьности»» (далее – подпрограмма) на 2022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предусмотрено 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тыс. ру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блей. По состоянию на 01.01.2023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фактическое освоение средств составило 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3411,2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тыс. рублей или </w:t>
      </w:r>
      <w:r w:rsidR="004331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77,04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%. Это средства местного бюджета.</w:t>
      </w:r>
      <w:r w:rsidRPr="000F1E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плане реализации муниципальной программы </w:t>
      </w:r>
      <w:r w:rsidR="00D53B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</w:t>
      </w:r>
      <w:r w:rsidR="00D53B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ения «Развитие культуры» на 2022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были запланированы контрольные события.</w:t>
      </w:r>
    </w:p>
    <w:p w:rsidR="000F1E0D" w:rsidRPr="000F1E0D" w:rsidRDefault="00D53B8E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Подпрограмма </w:t>
      </w:r>
      <w:r w:rsidR="000F1E0D"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 «Развитие культурно-досуговой деятельности».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Контрольное событие подпрограммы -  качественное выполнение муниципального задания в полном объеме.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Финансовые средства для выполнения контрольного мероприятия исполнены в полном объеме и составили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 рублей.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Контрольное событие данной подпрограммы исполнено в установленный срок.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Сведения о выполнении основных мероприятий, а также контрольных событий муниципальной программы приведены в приложении №</w:t>
      </w:r>
      <w:r w:rsidR="00D53B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1 к отчету о реализации муниципальной программы.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Анализ факторов, повлиявших на ход реализации 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муниципальной программы. 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Сведения об использовании бюджетных ассигнований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внебюджетных средств на реализацию мероприятий муниципальной программы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реализаци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ю муниципальной программы в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году предусмотрено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тыс. рублей. Фактическое освоение средств муниципальной прогр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аммы по итогам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года составило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3411,2 тыс. рублей, или 77,04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%, это средства местного бюджета – 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3411,2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тыс.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рублей.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Сведения об использовании бюджетных ассигнований и внебюджетных средств на реализацию муниципальной программы, данные о расходах за счет бюджета Федоровского сельского поселения и областного бюджета представлены в приложении №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 к отчету о реализации муниципальной программы.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Сведения о достижении значений показателей (индикаторов)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программы, подпрограмм муниципальной программы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за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программой «Развитие культуры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» подпрограммой «Развитие культурно-досуговой деятельности» предусмотрено 7 показателей, по 7 из которых фактические значения соответствуют </w:t>
      </w:r>
      <w:proofErr w:type="gram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плановым</w:t>
      </w:r>
      <w:proofErr w:type="gram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 муниципальной программе «Развитие культуры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и искусства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»: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 «Количество посетителей мероприятий от численности населения в год» -  плановое значение – 100%, фактическое значение -100%;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2 «Количество клубных формирований (в том числе любительских объединений и формирований самодеятельного народного творч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ества)» - плановое значение - 21, фактическое - 21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;</w:t>
      </w:r>
    </w:p>
    <w:p w:rsidR="000F1E0D" w:rsidRPr="00F43ECE" w:rsidRDefault="00F43ECE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 подпрограмме</w:t>
      </w:r>
      <w:r w:rsidR="000F1E0D"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«Развитие культурно-досуговой деятельности»:</w:t>
      </w:r>
    </w:p>
    <w:p w:rsidR="000F1E0D" w:rsidRPr="00F43ECE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1.1. «Разнообразие тематической направленн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ости проводимых мероприятий» – 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плановое значение -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8, фактическое - 8;</w:t>
      </w:r>
    </w:p>
    <w:p w:rsidR="000F1E0D" w:rsidRPr="00F43ECE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1.2. «Степень удовлетворенности населением качеством проводимых мероприятий» – плановое значение - 100%, фактически -   100%;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Показатель 1.3. «Количество публичных выс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туплений» планов</w:t>
      </w:r>
      <w:r w:rsidR="009101B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ое значение – </w:t>
      </w:r>
      <w:r w:rsid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60, фактическое - </w:t>
      </w:r>
      <w:r w:rsidR="009101B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64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 к отчету о реализации муниципальной программы.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6. Результаты оценки эффективности реализации муниципальной программы 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реализаци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муниципальной программы в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году оценивается на основании степени выполнения целевых показателей, основных мероприятий и оценки эффективности муниципальной программы.</w:t>
      </w:r>
    </w:p>
    <w:p w:rsidR="00F43ECE" w:rsidRPr="000F1E0D" w:rsidRDefault="00F43ECE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widowControl/>
        <w:numPr>
          <w:ilvl w:val="0"/>
          <w:numId w:val="4"/>
        </w:num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Степень достижения целевых показателей муниципальной программы, подпрограмм муниципальной программы: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 равна 1,0.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2 равна 1,05.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1.1 равна 1,0.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1.2 равна 1,0.</w:t>
      </w:r>
    </w:p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bookmarkStart w:id="1" w:name="_Hlk31116326"/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1.3 равна 1,07.</w:t>
      </w:r>
    </w:p>
    <w:bookmarkEnd w:id="1"/>
    <w:p w:rsidR="000F1E0D" w:rsidRPr="00F43ECE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2.1 равна 1,0.</w:t>
      </w:r>
    </w:p>
    <w:p w:rsidR="000F1E0D" w:rsidRPr="000F1E0D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Эффективность хода реализации целевого показателя 2.2 равна 1,0.</w:t>
      </w:r>
    </w:p>
    <w:p w:rsidR="000F1E0D" w:rsidRPr="000F1E0D" w:rsidRDefault="000F1E0D" w:rsidP="000F1E0D">
      <w:pPr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Суммарная оценка степени достижения целевых показателей муниципальной программы: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2"/>
          <w:position w:val="-24"/>
          <w:sz w:val="28"/>
          <w:szCs w:val="28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,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где: 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Э</w:t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vertAlign w:val="subscript"/>
          <w:lang w:eastAsia="en-US" w:bidi="ar-SA"/>
        </w:rPr>
        <w:t>о</w:t>
      </w:r>
      <w:proofErr w:type="spell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Э</w:t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vertAlign w:val="subscript"/>
          <w:lang w:eastAsia="en-US" w:bidi="ar-SA"/>
        </w:rPr>
        <w:t>п</w:t>
      </w:r>
      <w:proofErr w:type="spell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en-US" w:bidi="ar-SA"/>
        </w:rPr>
        <w:t>i</w:t>
      </w:r>
      <w:proofErr w:type="spell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</w:t>
      </w:r>
      <w:proofErr w:type="gram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номер</w:t>
      </w:r>
      <w:proofErr w:type="gram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показателя муниципальной программы;</w:t>
      </w:r>
    </w:p>
    <w:p w:rsidR="000F1E0D" w:rsidRPr="000F1E0D" w:rsidRDefault="000F1E0D" w:rsidP="000F1E0D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en-US" w:bidi="ar-SA"/>
        </w:rPr>
        <w:t>n</w:t>
      </w:r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– </w:t>
      </w:r>
      <w:proofErr w:type="gramStart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количество</w:t>
      </w:r>
      <w:proofErr w:type="gramEnd"/>
      <w:r w:rsidRPr="000F1E0D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целевых показателей муниципальной программы.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F43ECE" w:rsidRDefault="000F1E0D" w:rsidP="000F1E0D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 + 1,05 +1+1+ 1,07+1+1</w:t>
      </w:r>
    </w:p>
    <w:p w:rsidR="000F1E0D" w:rsidRPr="00F43ECE" w:rsidRDefault="000F1E0D" w:rsidP="000F1E0D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о</w:t>
      </w:r>
      <w:proofErr w:type="spellEnd"/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 xml:space="preserve"> </w:t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= ----------------------------------------------- =  1,02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F43E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7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</w:t>
      </w:r>
      <w:r w:rsidR="00D53B8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жения целевых показателей в 2022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году.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Этапы расчета бюджетной эффективности реализации муниципальной программы: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степень реализации основных мероприятий: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СР</w:t>
      </w:r>
      <w:r w:rsidRPr="000F1E0D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в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/ М,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где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в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 – общее количество мероприятий, запланированных к реализации в отчетном году.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3 / 3 = 1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степень соответствия запланированному уровню расходов: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ф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/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п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где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ф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фактические бюджетные расходы на реализацию муниципальной программы в отчетном году;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п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плановые бюджетные ассигнования на реализацию муниципальной программы в отчетном году.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3411,2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/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4427,5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0,77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 эффективность использования средств бюджета 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Васильево-Ханжоновского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 Неклиновского района: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ис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/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где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м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реализации всех мероприятий программы;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СС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уз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степень соответствия запланированному уровню расходов из бюджета Федоровского сельского поселения Неклиновского района.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ис</w:t>
      </w:r>
      <w:proofErr w:type="spellEnd"/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1,02 / 0,77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1,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32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Для оценки эффективности реализации программы применяются следующие коэффициенты значимости: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степень достижения целевых показателей</w:t>
      </w:r>
      <w:r w:rsidR="00252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0,5;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реализация основных мероприятий – 0,3;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бюджетная эффективность – 0,2.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Уровень реализации муниципальной программы в целом оценивается по формуле: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УРпр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=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Эо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 0,5+СРом х 0,3+Эис х 0,2</w:t>
      </w:r>
    </w:p>
    <w:p w:rsidR="000F1E0D" w:rsidRPr="000F1E0D" w:rsidRDefault="00252925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УРпр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=1,02х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,5+1х0,3+1,32х0,2=1,07</w:t>
      </w:r>
      <w:r w:rsidR="000F1E0D"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>ис</w:t>
      </w:r>
      <w:proofErr w:type="spellEnd"/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 w:bidi="ar-SA"/>
        </w:rPr>
        <w:t xml:space="preserve"> 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составляет 0,95 и более.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</w:t>
      </w: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Предложения по дальнейшей реализации</w:t>
      </w:r>
    </w:p>
    <w:p w:rsidR="000F1E0D" w:rsidRPr="000F1E0D" w:rsidRDefault="000F1E0D" w:rsidP="000F1E0D">
      <w:pPr>
        <w:suppressAutoHyphens w:val="0"/>
        <w:autoSpaceDN/>
        <w:spacing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программы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ходе анализа и мониторинга исполнения плана реализации муниципальной программы определены осн</w:t>
      </w:r>
      <w:r w:rsidR="002529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овные направления работы на 2022</w:t>
      </w: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год: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after="6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 сохранение сети учреждений культуры;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after="6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- укрепление материально-технической базы; </w:t>
      </w:r>
    </w:p>
    <w:p w:rsidR="000F1E0D" w:rsidRPr="000F1E0D" w:rsidRDefault="000F1E0D" w:rsidP="000F1E0D">
      <w:pPr>
        <w:widowControl/>
        <w:suppressAutoHyphens w:val="0"/>
        <w:autoSpaceDE w:val="0"/>
        <w:adjustRightInd w:val="0"/>
        <w:spacing w:after="6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F1E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достижение показателей, предусмотренных Указами Президента.</w:t>
      </w:r>
    </w:p>
    <w:p w:rsidR="000F1E0D" w:rsidRPr="000F1E0D" w:rsidRDefault="000F1E0D" w:rsidP="000F1E0D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Принятие дополнительных мер по реализации и корректировке основных мероприятий не требуется.</w:t>
      </w: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F82F78" w:rsidRDefault="00F82F78" w:rsidP="00CA47E6">
      <w:pPr>
        <w:pStyle w:val="Standard"/>
        <w:widowControl w:val="0"/>
        <w:autoSpaceDE w:val="0"/>
        <w:jc w:val="both"/>
        <w:rPr>
          <w:sz w:val="23"/>
          <w:szCs w:val="23"/>
        </w:rPr>
        <w:sectPr w:rsidR="00F82F78" w:rsidSect="00CB7B6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F1E0D" w:rsidRPr="000F1E0D" w:rsidRDefault="000F1E0D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Приложение № 1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 отчету о реализации в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году муниципальной программы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Васильево-Ханжоновского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искусства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Таблица 11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СВЕДЕНИЯ</w:t>
      </w: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 выполнении основных мероприятий, приоритетных основных мероприятий, а также контрольных событий</w:t>
      </w:r>
      <w:r w:rsidR="00390E4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муниципальной программы за 2022</w:t>
      </w: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08"/>
        <w:gridCol w:w="2048"/>
        <w:gridCol w:w="1637"/>
        <w:gridCol w:w="1637"/>
        <w:gridCol w:w="1637"/>
        <w:gridCol w:w="1996"/>
        <w:gridCol w:w="2008"/>
        <w:gridCol w:w="2005"/>
      </w:tblGrid>
      <w:tr w:rsidR="000F1E0D" w:rsidRPr="000F1E0D" w:rsidTr="00390E46">
        <w:trPr>
          <w:trHeight w:val="360"/>
        </w:trPr>
        <w:tc>
          <w:tcPr>
            <w:tcW w:w="529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2508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Номер и наименование</w:t>
            </w:r>
          </w:p>
        </w:tc>
        <w:tc>
          <w:tcPr>
            <w:tcW w:w="2048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637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3274" w:type="dxa"/>
            <w:gridSpan w:val="2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Фактический срок</w:t>
            </w:r>
          </w:p>
        </w:tc>
        <w:tc>
          <w:tcPr>
            <w:tcW w:w="4004" w:type="dxa"/>
            <w:gridSpan w:val="2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Результаты</w:t>
            </w:r>
          </w:p>
        </w:tc>
        <w:tc>
          <w:tcPr>
            <w:tcW w:w="2005" w:type="dxa"/>
            <w:vMerge w:val="restart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Причины не реализации/реализации не в полном объеме</w:t>
            </w:r>
          </w:p>
        </w:tc>
      </w:tr>
      <w:tr w:rsidR="000F1E0D" w:rsidRPr="000F1E0D" w:rsidTr="00390E46">
        <w:trPr>
          <w:trHeight w:val="938"/>
        </w:trPr>
        <w:tc>
          <w:tcPr>
            <w:tcW w:w="529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08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48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Начала реализации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Окончания реализации</w:t>
            </w: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Запланированные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Достигнутые</w:t>
            </w:r>
          </w:p>
        </w:tc>
        <w:tc>
          <w:tcPr>
            <w:tcW w:w="2005" w:type="dxa"/>
            <w:vMerge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5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1 «Развитие  культурно-досуговой деятельности»</w:t>
            </w:r>
          </w:p>
        </w:tc>
        <w:tc>
          <w:tcPr>
            <w:tcW w:w="204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996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4427,5</w:t>
            </w:r>
          </w:p>
        </w:tc>
        <w:tc>
          <w:tcPr>
            <w:tcW w:w="2008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3411,2</w:t>
            </w: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25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Основное мероприятие 1.1. </w:t>
            </w:r>
            <w:r w:rsidR="00390E46"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Создание благоприятной культурной среды в сельском поселении</w:t>
            </w:r>
          </w:p>
        </w:tc>
        <w:tc>
          <w:tcPr>
            <w:tcW w:w="2048" w:type="dxa"/>
          </w:tcPr>
          <w:p w:rsidR="000F1E0D" w:rsidRDefault="000F1E0D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Директор МБУ</w:t>
            </w:r>
            <w:r w:rsidR="00390E4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390E4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«В-Ханжоновский ДК»</w:t>
            </w:r>
          </w:p>
          <w:p w:rsidR="00390E46" w:rsidRPr="000F1E0D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Надолинская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С.В.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1637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01.01.2022</w:t>
            </w:r>
          </w:p>
        </w:tc>
        <w:tc>
          <w:tcPr>
            <w:tcW w:w="1637" w:type="dxa"/>
          </w:tcPr>
          <w:p w:rsidR="000F1E0D" w:rsidRPr="000F1E0D" w:rsidRDefault="00390E46" w:rsidP="000F1E0D">
            <w:pPr>
              <w:suppressAutoHyphens w:val="0"/>
              <w:autoSpaceDE w:val="0"/>
              <w:adjustRightInd w:val="0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31.12.2022</w:t>
            </w: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0E46" w:rsidRPr="000F1E0D" w:rsidTr="00390E46">
        <w:tc>
          <w:tcPr>
            <w:tcW w:w="529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508" w:type="dxa"/>
          </w:tcPr>
          <w:p w:rsidR="00390E46" w:rsidRPr="00CA47E6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Основное мероприятие 1.2. </w:t>
            </w:r>
            <w:r w:rsidRPr="00CA47E6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Создание условий для сохранения культурного наследия и развития культурного потенциала Васильево-Ханжоновского сельского поселения</w:t>
            </w:r>
          </w:p>
        </w:tc>
        <w:tc>
          <w:tcPr>
            <w:tcW w:w="2048" w:type="dxa"/>
          </w:tcPr>
          <w:p w:rsidR="00390E46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Директор МБУ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«В-Ханжоновский ДК»</w:t>
            </w:r>
          </w:p>
          <w:p w:rsidR="00390E46" w:rsidRPr="000F1E0D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Надолинская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С.В.</w:t>
            </w:r>
          </w:p>
        </w:tc>
        <w:tc>
          <w:tcPr>
            <w:tcW w:w="1637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Весь период</w:t>
            </w:r>
          </w:p>
        </w:tc>
        <w:tc>
          <w:tcPr>
            <w:tcW w:w="1637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01.01.2022</w:t>
            </w:r>
          </w:p>
        </w:tc>
        <w:tc>
          <w:tcPr>
            <w:tcW w:w="1637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31.12.2022</w:t>
            </w:r>
          </w:p>
        </w:tc>
        <w:tc>
          <w:tcPr>
            <w:tcW w:w="1996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4427,5</w:t>
            </w:r>
          </w:p>
        </w:tc>
        <w:tc>
          <w:tcPr>
            <w:tcW w:w="2008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3411,2</w:t>
            </w:r>
          </w:p>
        </w:tc>
        <w:tc>
          <w:tcPr>
            <w:tcW w:w="2005" w:type="dxa"/>
          </w:tcPr>
          <w:p w:rsidR="00390E46" w:rsidRPr="000F1E0D" w:rsidRDefault="00390E4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508" w:type="dxa"/>
          </w:tcPr>
          <w:p w:rsidR="000F1E0D" w:rsidRPr="00CA47E6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Контрольное событие муниципальной программы </w:t>
            </w:r>
          </w:p>
          <w:p w:rsidR="000F1E0D" w:rsidRPr="00CA47E6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048" w:type="dxa"/>
          </w:tcPr>
          <w:p w:rsidR="00390E46" w:rsidRPr="00390E46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Директор МБУК «В-Ханжоновский ДК»</w:t>
            </w:r>
          </w:p>
          <w:p w:rsidR="000F1E0D" w:rsidRPr="000F1E0D" w:rsidRDefault="00390E46" w:rsidP="00390E46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Надолинская</w:t>
            </w:r>
            <w:proofErr w:type="spellEnd"/>
            <w:r w:rsidRPr="00390E4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 С.В.</w:t>
            </w: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Весь период</w:t>
            </w:r>
          </w:p>
        </w:tc>
        <w:tc>
          <w:tcPr>
            <w:tcW w:w="1637" w:type="dxa"/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01.01.2022</w:t>
            </w:r>
          </w:p>
        </w:tc>
        <w:tc>
          <w:tcPr>
            <w:tcW w:w="1637" w:type="dxa"/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31.12.2022</w:t>
            </w: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Муниципальное задание выполнено в полном объеме</w:t>
            </w:r>
          </w:p>
          <w:p w:rsidR="000F1E0D" w:rsidRPr="000F1E0D" w:rsidRDefault="000F1E0D" w:rsidP="000F1E0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0F1E0D" w:rsidRPr="000F1E0D" w:rsidTr="00390E46">
        <w:tc>
          <w:tcPr>
            <w:tcW w:w="529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50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2048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7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96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4599,2</w:t>
            </w:r>
          </w:p>
        </w:tc>
        <w:tc>
          <w:tcPr>
            <w:tcW w:w="2008" w:type="dxa"/>
          </w:tcPr>
          <w:p w:rsidR="000F1E0D" w:rsidRPr="000F1E0D" w:rsidRDefault="000F1E0D" w:rsidP="000F1E0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4599,2</w:t>
            </w:r>
          </w:p>
        </w:tc>
        <w:tc>
          <w:tcPr>
            <w:tcW w:w="2005" w:type="dxa"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CA47E6" w:rsidRDefault="00CA47E6" w:rsidP="00CA47E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CA47E6" w:rsidRDefault="00CA47E6" w:rsidP="00CA47E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ectPr w:rsidR="00CA47E6" w:rsidSect="00CA47E6">
          <w:pgSz w:w="16838" w:h="11906" w:orient="landscape"/>
          <w:pgMar w:top="284" w:right="709" w:bottom="851" w:left="340" w:header="720" w:footer="720" w:gutter="284"/>
          <w:cols w:space="720"/>
          <w:titlePg/>
        </w:sectPr>
      </w:pPr>
    </w:p>
    <w:p w:rsidR="00CA47E6" w:rsidRDefault="00CA47E6" w:rsidP="00CA47E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CA47E6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Приложение № 2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 отчету о реализации в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году муниципальной программы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Васильево-Ханжоновского 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искусства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Таблица 12</w:t>
      </w: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СВЕДЕНИЯ</w:t>
      </w:r>
    </w:p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0F1E0D" w:rsidRPr="000F1E0D" w:rsidRDefault="00CA47E6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муниципальной программы за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г.</w:t>
      </w: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5"/>
        <w:gridCol w:w="2126"/>
        <w:gridCol w:w="1558"/>
      </w:tblGrid>
      <w:tr w:rsidR="000F1E0D" w:rsidRPr="000F1E0D" w:rsidTr="00390E46">
        <w:trPr>
          <w:trHeight w:val="3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Фактические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расходы (тыс. рублей),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</w:r>
            <w:r w:rsidRPr="000F1E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&lt;1&gt;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0F1E0D" w:rsidRPr="000F1E0D" w:rsidTr="00390E46">
        <w:trPr>
          <w:trHeight w:val="9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муниципальной программой </w:t>
            </w:r>
          </w:p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07"/>
        <w:gridCol w:w="2125"/>
        <w:gridCol w:w="2127"/>
        <w:gridCol w:w="1559"/>
      </w:tblGrid>
      <w:tr w:rsidR="000F1E0D" w:rsidRPr="000F1E0D" w:rsidTr="00390E46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0F1E0D" w:rsidRPr="000F1E0D" w:rsidTr="00390E46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программа      </w:t>
            </w:r>
          </w:p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«Развитие культуры»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30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22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Областной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0F1E0D" w:rsidRPr="000F1E0D" w:rsidTr="00390E46">
        <w:trPr>
          <w:trHeight w:val="27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CA47E6" w:rsidRPr="000F1E0D" w:rsidTr="00390E46">
        <w:trPr>
          <w:trHeight w:val="20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Подпрограмма 1. </w:t>
            </w:r>
          </w:p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«Развитие  культурно-досуговой деятельности»</w:t>
            </w:r>
          </w:p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CA47E6" w:rsidRPr="000F1E0D" w:rsidTr="00390E46">
        <w:trPr>
          <w:trHeight w:val="2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Бюджет 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18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Областной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0F1E0D" w:rsidRPr="000F1E0D" w:rsidTr="00390E46">
        <w:trPr>
          <w:trHeight w:val="26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0F1E0D" w:rsidRPr="000F1E0D" w:rsidTr="00390E46">
        <w:trPr>
          <w:trHeight w:val="9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ОМ 1.1. Создание благоприятной культурной среды в сельском поселении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CA47E6" w:rsidRPr="000F1E0D" w:rsidTr="00390E46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ОМ 1.2.</w:t>
            </w:r>
          </w:p>
          <w:p w:rsidR="00CA47E6" w:rsidRPr="000F1E0D" w:rsidRDefault="00CA47E6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7E6">
              <w:rPr>
                <w:rFonts w:ascii="Times New Roman" w:eastAsia="Times New Roman" w:hAnsi="Times New Roman" w:cs="Times New Roman" w:hint="eastAsia"/>
                <w:kern w:val="0"/>
                <w:sz w:val="22"/>
                <w:szCs w:val="28"/>
                <w:lang w:eastAsia="en-US" w:bidi="ar-SA"/>
              </w:rPr>
              <w:t>Создание условий для сохранения культурного наследия и развития культурного потенциала Васильево-Ханжоновского сельского поселения</w:t>
            </w:r>
            <w:r w:rsidRPr="00CA47E6">
              <w:rPr>
                <w:rFonts w:ascii="Times New Roman" w:eastAsia="Times New Roman" w:hAnsi="Times New Roman" w:cs="Times New Roman"/>
                <w:kern w:val="0"/>
                <w:sz w:val="22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6" w:rsidRPr="000F1E0D" w:rsidRDefault="00CA47E6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Всего, </w:t>
            </w:r>
            <w:hyperlink r:id="rId9" w:anchor="Par1127" w:history="1">
              <w:r w:rsidRPr="000F1E0D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6" w:rsidRPr="000F1E0D" w:rsidRDefault="00CA47E6" w:rsidP="009906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3411,2</w:t>
            </w:r>
          </w:p>
        </w:tc>
      </w:tr>
      <w:tr w:rsidR="000F1E0D" w:rsidRPr="000F1E0D" w:rsidTr="00390E46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&lt;1</w:t>
      </w:r>
      <w:proofErr w:type="gramStart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&gt; В</w:t>
      </w:r>
      <w:proofErr w:type="gramEnd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0F1E0D" w:rsidRPr="000F1E0D" w:rsidRDefault="000F1E0D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&lt;</w:t>
      </w:r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2</w:t>
      </w:r>
      <w:proofErr w:type="gramStart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&gt; В</w:t>
      </w:r>
      <w:proofErr w:type="gramEnd"/>
      <w:r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ключается в приложение при наличии указанных средств.</w:t>
      </w:r>
    </w:p>
    <w:p w:rsidR="000F1E0D" w:rsidRPr="000F1E0D" w:rsidRDefault="00440222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</w:pPr>
      <w:hyperlink r:id="rId10" w:anchor="Par1127" w:history="1"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&lt;3</w:t>
        </w:r>
        <w:proofErr w:type="gramStart"/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&gt;</w:t>
        </w:r>
      </w:hyperlink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П</w:t>
      </w:r>
      <w:proofErr w:type="gramEnd"/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>о основным мероприятиям подпрограмм и мероприятиям ВЦП в графе 3 «Объем расходов</w:t>
      </w:r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0F1E0D" w:rsidRPr="000F1E0D" w:rsidRDefault="00440222" w:rsidP="000F1E0D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hyperlink r:id="rId11" w:anchor="Par1127" w:history="1"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&lt;4</w:t>
        </w:r>
        <w:proofErr w:type="gramStart"/>
        <w:r w:rsidR="000F1E0D" w:rsidRPr="000F1E0D">
          <w:rPr>
            <w:rFonts w:ascii="Times New Roman" w:eastAsia="Times New Roman" w:hAnsi="Times New Roman" w:cs="Times New Roman"/>
            <w:bCs/>
            <w:color w:val="000000"/>
            <w:kern w:val="0"/>
            <w:sz w:val="20"/>
            <w:szCs w:val="20"/>
            <w:u w:val="single"/>
            <w:lang w:eastAsia="ru-RU" w:bidi="ar-SA"/>
          </w:rPr>
          <w:t>&gt;</w:t>
        </w:r>
      </w:hyperlink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В</w:t>
      </w:r>
      <w:proofErr w:type="gramEnd"/>
      <w:r w:rsidR="000F1E0D" w:rsidRPr="000F1E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0F1E0D"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основное мероприятие 1.1 – ОМ 1.1.</w:t>
      </w:r>
    </w:p>
    <w:p w:rsidR="000F1E0D" w:rsidRPr="000F1E0D" w:rsidRDefault="000F1E0D" w:rsidP="000F1E0D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sectPr w:rsidR="000F1E0D" w:rsidRPr="000F1E0D" w:rsidSect="00390E46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F1E0D" w:rsidRPr="000F1E0D" w:rsidRDefault="000F1E0D" w:rsidP="000F1E0D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Приложение № 3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 отчету о реализации в 2022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году муниципальной программы</w:t>
      </w:r>
    </w:p>
    <w:p w:rsidR="000F1E0D" w:rsidRPr="000F1E0D" w:rsidRDefault="00CA47E6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Васильево-Ханжоновского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сельского поселения «Развитие культуры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искусства</w:t>
      </w:r>
      <w:r w:rsidR="000F1E0D" w:rsidRPr="000F1E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»</w:t>
      </w: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0F1E0D" w:rsidRPr="000F1E0D" w:rsidRDefault="000F1E0D" w:rsidP="000F1E0D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Таблица 13</w:t>
      </w:r>
    </w:p>
    <w:p w:rsidR="000F1E0D" w:rsidRPr="000F1E0D" w:rsidRDefault="000F1E0D" w:rsidP="000F1E0D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СВЕДЕНИЯ</w:t>
      </w:r>
    </w:p>
    <w:p w:rsidR="000F1E0D" w:rsidRPr="000F1E0D" w:rsidRDefault="000F1E0D" w:rsidP="000F1E0D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F1E0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 достижении значений показателей (индикаторов)</w:t>
      </w:r>
    </w:p>
    <w:p w:rsidR="000F1E0D" w:rsidRPr="000F1E0D" w:rsidRDefault="000F1E0D" w:rsidP="000F1E0D">
      <w:pPr>
        <w:shd w:val="clear" w:color="auto" w:fill="FFFFFF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363"/>
        <w:gridCol w:w="1701"/>
        <w:gridCol w:w="1984"/>
        <w:gridCol w:w="1134"/>
        <w:gridCol w:w="1559"/>
        <w:gridCol w:w="2320"/>
      </w:tblGrid>
      <w:tr w:rsidR="000F1E0D" w:rsidRPr="000F1E0D" w:rsidTr="00390E4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Номер и наименование </w:t>
            </w:r>
          </w:p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Значения показателей (индикаторов)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программы,  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Обоснование отклонений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значений показателя 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(индикатора) на конец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отчетного года      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(при наличии)</w:t>
            </w: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год,</w:t>
            </w:r>
          </w:p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предшествующий </w:t>
            </w: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отчетному </w:t>
            </w:r>
            <w:hyperlink r:id="rId12" w:anchor="Par1462" w:history="1">
              <w:r w:rsidRPr="000F1E0D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отчетный год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факт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D" w:rsidRPr="000F1E0D" w:rsidRDefault="000F1E0D" w:rsidP="000F1E0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0F1E0D" w:rsidRPr="000F1E0D" w:rsidTr="00390E46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   «Развитие культуры»</w:t>
            </w:r>
          </w:p>
        </w:tc>
      </w:tr>
      <w:tr w:rsidR="000F1E0D" w:rsidRPr="000F1E0D" w:rsidTr="00390E46">
        <w:trPr>
          <w:trHeight w:val="84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 Количество посетителей мероприятий от численности населения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процентов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2. Количество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CA47E6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Подпрограмма 1 «Развитие культурно-досуговой деятельности»</w:t>
            </w: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1.1. Разнообразие тематической направленности проводимых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направлений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1.2. Степень удовлетворенности населением качеством проводимых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процентов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1E0D" w:rsidRPr="000F1E0D" w:rsidTr="00390E4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Показатель 1.3. Количество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1E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D" w:rsidRPr="000F1E0D" w:rsidRDefault="000F1E0D" w:rsidP="000F1E0D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F1E0D" w:rsidRPr="000F1E0D" w:rsidRDefault="000F1E0D" w:rsidP="000F1E0D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4595" w:rsidRPr="00094354" w:rsidRDefault="00AA4595" w:rsidP="000F1E0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F82F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6376"/>
    <w:rsid w:val="000F1E0D"/>
    <w:rsid w:val="00124C1B"/>
    <w:rsid w:val="001547A8"/>
    <w:rsid w:val="00166CF9"/>
    <w:rsid w:val="00252925"/>
    <w:rsid w:val="00260F30"/>
    <w:rsid w:val="002772EC"/>
    <w:rsid w:val="002A2AAC"/>
    <w:rsid w:val="002B7B35"/>
    <w:rsid w:val="002D715A"/>
    <w:rsid w:val="002F4EFD"/>
    <w:rsid w:val="003113CD"/>
    <w:rsid w:val="00390E46"/>
    <w:rsid w:val="00406702"/>
    <w:rsid w:val="004202AB"/>
    <w:rsid w:val="00433140"/>
    <w:rsid w:val="00440222"/>
    <w:rsid w:val="00442DA9"/>
    <w:rsid w:val="004A4A13"/>
    <w:rsid w:val="004E2ACA"/>
    <w:rsid w:val="005414C9"/>
    <w:rsid w:val="00557560"/>
    <w:rsid w:val="0056339F"/>
    <w:rsid w:val="00620D96"/>
    <w:rsid w:val="0067410C"/>
    <w:rsid w:val="006A6F49"/>
    <w:rsid w:val="006D5645"/>
    <w:rsid w:val="007239BD"/>
    <w:rsid w:val="007B1BE4"/>
    <w:rsid w:val="008223C8"/>
    <w:rsid w:val="009101BE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059B0"/>
    <w:rsid w:val="00C31D55"/>
    <w:rsid w:val="00C710D7"/>
    <w:rsid w:val="00CA47E6"/>
    <w:rsid w:val="00CB7B6A"/>
    <w:rsid w:val="00CF7CC1"/>
    <w:rsid w:val="00D1619E"/>
    <w:rsid w:val="00D53B8E"/>
    <w:rsid w:val="00D65B36"/>
    <w:rsid w:val="00E17D31"/>
    <w:rsid w:val="00E45138"/>
    <w:rsid w:val="00E52B57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7B58-BCCF-4F8C-964B-1A335BCD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35</cp:revision>
  <cp:lastPrinted>2023-02-07T06:37:00Z</cp:lastPrinted>
  <dcterms:created xsi:type="dcterms:W3CDTF">2018-10-11T10:51:00Z</dcterms:created>
  <dcterms:modified xsi:type="dcterms:W3CDTF">2023-02-27T08:05:00Z</dcterms:modified>
</cp:coreProperties>
</file>