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 w:right="481"/>
        <w:jc w:val="left"/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2834640</wp:posOffset>
            </wp:positionH>
            <wp:positionV relativeFrom="paragraph">
              <wp:posOffset>-114300</wp:posOffset>
            </wp:positionV>
            <wp:extent cx="828675" cy="95250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</w:t>
      </w:r>
      <w:r>
        <w:t xml:space="preserve">                   </w:t>
      </w:r>
    </w:p>
    <w:p w14:paraId="03000000">
      <w:pPr>
        <w:pStyle w:val="Style_2"/>
        <w:ind w:right="481"/>
        <w:jc w:val="left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</w:p>
    <w:p w14:paraId="04000000">
      <w:pPr>
        <w:pStyle w:val="Style_2"/>
        <w:ind w:right="481"/>
        <w:jc w:val="left"/>
        <w:rPr>
          <w:rFonts w:ascii="Arial" w:hAnsi="Arial"/>
        </w:rPr>
      </w:pPr>
    </w:p>
    <w:p w14:paraId="05000000">
      <w:pPr>
        <w:pStyle w:val="Style_2"/>
        <w:ind w:right="481"/>
        <w:jc w:val="left"/>
        <w:rPr>
          <w:rFonts w:ascii="Arial" w:hAnsi="Arial"/>
        </w:rPr>
      </w:pPr>
    </w:p>
    <w:p w14:paraId="06000000">
      <w:pPr>
        <w:pStyle w:val="Style_2"/>
        <w:ind w:right="481"/>
        <w:jc w:val="left"/>
        <w:rPr>
          <w:rFonts w:ascii="Arial" w:hAnsi="Arial"/>
          <w:b w:val="1"/>
          <w:sz w:val="26"/>
        </w:rPr>
      </w:pPr>
      <w:r>
        <w:rPr>
          <w:rFonts w:ascii="Arial" w:hAnsi="Arial"/>
          <w:sz w:val="26"/>
          <w:u w:val="single"/>
        </w:rPr>
        <w:br/>
      </w:r>
      <w:r>
        <w:rPr>
          <w:b w:val="1"/>
          <w:sz w:val="26"/>
        </w:rPr>
        <w:t xml:space="preserve">                                                       </w:t>
      </w:r>
      <w:r>
        <w:rPr>
          <w:b w:val="1"/>
          <w:sz w:val="26"/>
        </w:rPr>
        <w:t>АДМИНИСТРАЦИЯ</w:t>
      </w:r>
      <w:r>
        <w:rPr>
          <w:b w:val="1"/>
          <w:sz w:val="26"/>
          <w:u w:val="none"/>
        </w:rPr>
        <w:t xml:space="preserve"> </w:t>
      </w:r>
    </w:p>
    <w:p w14:paraId="07000000">
      <w:pPr>
        <w:pStyle w:val="Style_2"/>
        <w:ind w:right="481"/>
        <w:jc w:val="center"/>
        <w:rPr>
          <w:rFonts w:ascii="Arial" w:hAnsi="Arial"/>
          <w:b w:val="1"/>
          <w:sz w:val="26"/>
        </w:rPr>
      </w:pPr>
      <w:r>
        <w:rPr>
          <w:b w:val="1"/>
          <w:sz w:val="26"/>
          <w:u w:val="none"/>
        </w:rPr>
        <w:t>Васильево-Ханжоновского сельского поселения</w:t>
      </w:r>
    </w:p>
    <w:p w14:paraId="08000000">
      <w:pPr>
        <w:spacing w:line="0" w:lineRule="atLeast"/>
        <w:ind/>
        <w:jc w:val="center"/>
        <w:rPr>
          <w:b w:val="1"/>
          <w:sz w:val="26"/>
          <w:u w:val="none"/>
        </w:rPr>
      </w:pPr>
      <w:r>
        <w:rPr>
          <w:b w:val="1"/>
          <w:sz w:val="26"/>
          <w:u w:val="none"/>
        </w:rPr>
        <w:t>Неклиновского района Ростовской области</w:t>
      </w:r>
    </w:p>
    <w:p w14:paraId="09000000">
      <w:pPr>
        <w:spacing w:line="0" w:lineRule="atLeast"/>
        <w:ind/>
        <w:jc w:val="left"/>
        <w:rPr>
          <w:i w:val="1"/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/>
        <w:jc w:val="center"/>
        <w:rPr>
          <w:sz w:val="26"/>
          <w:u w:val="none"/>
        </w:rPr>
      </w:pPr>
    </w:p>
    <w:p w14:paraId="0B000000">
      <w:pPr>
        <w:ind/>
        <w:jc w:val="center"/>
        <w:rPr>
          <w:sz w:val="26"/>
          <w:u w:val="none"/>
        </w:rPr>
      </w:pPr>
      <w:r>
        <w:rPr>
          <w:sz w:val="26"/>
          <w:u w:val="none"/>
        </w:rPr>
        <w:t>ПОСТАНОВЛЕНИЕ</w:t>
      </w:r>
    </w:p>
    <w:p w14:paraId="0C000000">
      <w:pPr>
        <w:ind/>
        <w:jc w:val="center"/>
        <w:rPr>
          <w:b w:val="0"/>
          <w:sz w:val="26"/>
          <w:u w:val="none"/>
        </w:rPr>
      </w:pPr>
    </w:p>
    <w:p w14:paraId="0D000000">
      <w:pPr>
        <w:ind/>
        <w:jc w:val="both"/>
        <w:rPr>
          <w:sz w:val="26"/>
          <w:u w:val="none"/>
        </w:rPr>
      </w:pPr>
      <w:r>
        <w:rPr>
          <w:sz w:val="26"/>
          <w:u w:val="none"/>
        </w:rPr>
        <w:t xml:space="preserve"> « 04 </w:t>
      </w:r>
      <w:r>
        <w:rPr>
          <w:sz w:val="26"/>
          <w:u w:val="none"/>
        </w:rPr>
        <w:t xml:space="preserve">» июля </w:t>
      </w:r>
      <w:r>
        <w:rPr>
          <w:sz w:val="26"/>
          <w:u w:val="none"/>
        </w:rPr>
        <w:t>2023</w:t>
      </w:r>
      <w:r>
        <w:rPr>
          <w:sz w:val="26"/>
          <w:u w:val="none"/>
        </w:rPr>
        <w:t xml:space="preserve"> г.    </w:t>
      </w:r>
      <w:r>
        <w:rPr>
          <w:sz w:val="26"/>
          <w:u w:val="none"/>
        </w:rPr>
        <w:t xml:space="preserve">                                      </w:t>
      </w:r>
      <w:r>
        <w:rPr>
          <w:sz w:val="26"/>
          <w:u w:val="none"/>
        </w:rPr>
        <w:t xml:space="preserve">                                      </w:t>
      </w:r>
      <w:r>
        <w:rPr>
          <w:sz w:val="26"/>
          <w:u w:val="none"/>
        </w:rPr>
        <w:t xml:space="preserve">               </w:t>
      </w:r>
      <w:r>
        <w:rPr>
          <w:sz w:val="26"/>
          <w:u w:val="none"/>
        </w:rPr>
        <w:t xml:space="preserve">№39                   </w:t>
      </w:r>
    </w:p>
    <w:p w14:paraId="0E000000">
      <w:pPr>
        <w:ind w:firstLine="567" w:left="-567"/>
        <w:jc w:val="center"/>
        <w:rPr>
          <w:sz w:val="26"/>
          <w:u w:val="none"/>
        </w:rPr>
      </w:pPr>
    </w:p>
    <w:p w14:paraId="0F000000">
      <w:pPr>
        <w:ind w:firstLine="567" w:left="-567"/>
        <w:jc w:val="center"/>
        <w:rPr>
          <w:sz w:val="26"/>
          <w:u w:val="none"/>
        </w:rPr>
      </w:pPr>
    </w:p>
    <w:p w14:paraId="10000000">
      <w:pPr>
        <w:pStyle w:val="Style_3"/>
        <w:spacing w:after="75" w:before="195" w:line="300" w:lineRule="atLeast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передаче прав по размещению на официальном сайте для размещения ин</w:t>
      </w:r>
      <w:r>
        <w:rPr>
          <w:rFonts w:ascii="Times New Roman" w:hAnsi="Times New Roman"/>
          <w:color w:val="000000"/>
          <w:sz w:val="28"/>
        </w:rPr>
        <w:t>формации о государственных и муниципальных учреж</w:t>
      </w:r>
      <w:r>
        <w:rPr>
          <w:rFonts w:ascii="Times New Roman" w:hAnsi="Times New Roman"/>
          <w:color w:val="000000"/>
          <w:sz w:val="28"/>
        </w:rPr>
        <w:t>дениях в информационно-телекоммуникационной сети «Интернет» документов о деятельности муниципальных учреждений</w:t>
      </w:r>
      <w:r>
        <w:rPr>
          <w:rFonts w:ascii="Times New Roman" w:hAnsi="Times New Roman"/>
          <w:color w:val="000000"/>
          <w:sz w:val="28"/>
        </w:rPr>
        <w:t xml:space="preserve"> Васильево-Ханжоновского </w:t>
      </w:r>
      <w:r>
        <w:rPr>
          <w:rFonts w:ascii="Times New Roman" w:hAnsi="Times New Roman"/>
          <w:color w:val="000000"/>
          <w:sz w:val="28"/>
        </w:rPr>
        <w:t xml:space="preserve"> сельского поселения Неклиновского района </w:t>
      </w:r>
    </w:p>
    <w:p w14:paraId="11000000">
      <w:pPr>
        <w:ind w:firstLine="567" w:left="-567"/>
        <w:jc w:val="center"/>
        <w:rPr>
          <w:sz w:val="26"/>
          <w:u w:val="none"/>
        </w:rPr>
      </w:pPr>
    </w:p>
    <w:p w14:paraId="12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В целях </w:t>
      </w:r>
      <w:r>
        <w:rPr>
          <w:rFonts w:ascii="Times New Roman" w:hAnsi="Times New Roman"/>
          <w:b w:val="0"/>
          <w:sz w:val="28"/>
          <w:u w:val="none"/>
        </w:rPr>
        <w:t>обеспечения открытости и доступности инфор</w:t>
      </w:r>
      <w:r>
        <w:rPr>
          <w:rFonts w:ascii="Times New Roman" w:hAnsi="Times New Roman"/>
          <w:b w:val="0"/>
          <w:sz w:val="28"/>
          <w:u w:val="none"/>
        </w:rPr>
        <w:t>мации о деятельности муниципальных учрежде</w:t>
      </w:r>
      <w:r>
        <w:rPr>
          <w:rFonts w:ascii="Times New Roman" w:hAnsi="Times New Roman"/>
          <w:b w:val="0"/>
          <w:sz w:val="28"/>
          <w:u w:val="none"/>
        </w:rPr>
        <w:t xml:space="preserve">ний </w:t>
      </w:r>
      <w:r>
        <w:rPr>
          <w:rFonts w:ascii="Times New Roman" w:hAnsi="Times New Roman"/>
          <w:b w:val="0"/>
          <w:sz w:val="28"/>
          <w:u w:val="none"/>
        </w:rPr>
        <w:t xml:space="preserve"> Васильево-Ханжоновского</w:t>
      </w:r>
      <w:r>
        <w:rPr>
          <w:rFonts w:ascii="Times New Roman" w:hAnsi="Times New Roman"/>
          <w:b w:val="0"/>
          <w:sz w:val="28"/>
          <w:u w:val="none"/>
        </w:rPr>
        <w:t xml:space="preserve"> сельского поселения Неклиновского района  и исполнения положений</w:t>
      </w:r>
      <w:r>
        <w:rPr>
          <w:rFonts w:ascii="Times New Roman" w:hAnsi="Times New Roman"/>
          <w:b w:val="0"/>
          <w:sz w:val="28"/>
          <w:u w:val="none"/>
        </w:rPr>
        <w:fldChar w:fldCharType="begin"/>
      </w:r>
      <w:r>
        <w:rPr>
          <w:rFonts w:ascii="Times New Roman" w:hAnsi="Times New Roman"/>
          <w:b w:val="0"/>
          <w:sz w:val="28"/>
          <w:u w:val="none"/>
        </w:rPr>
        <w:instrText>HYPERLINK "consultantplus://offline/ref=68FB6A4028AC91D26F40071D1E8A64F29BC73F566C017AB8567D4B4E5DD036C164F34944B2S9cAK"</w:instrText>
      </w:r>
      <w:r>
        <w:rPr>
          <w:rFonts w:ascii="Times New Roman" w:hAnsi="Times New Roman"/>
          <w:b w:val="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sz w:val="28"/>
          <w:u w:val="none"/>
        </w:rPr>
        <w:t> статьи 32</w:t>
      </w:r>
      <w:r>
        <w:rPr>
          <w:rFonts w:ascii="Times New Roman" w:hAnsi="Times New Roman"/>
          <w:b w:val="0"/>
          <w:sz w:val="28"/>
          <w:u w:val="none"/>
        </w:rPr>
        <w:fldChar w:fldCharType="end"/>
      </w:r>
      <w:r>
        <w:rPr>
          <w:rFonts w:ascii="Times New Roman" w:hAnsi="Times New Roman"/>
          <w:b w:val="0"/>
          <w:sz w:val="28"/>
          <w:u w:val="none"/>
        </w:rPr>
        <w:t> Федера</w:t>
      </w:r>
      <w:r>
        <w:rPr>
          <w:rFonts w:ascii="Times New Roman" w:hAnsi="Times New Roman"/>
          <w:b w:val="0"/>
          <w:sz w:val="28"/>
          <w:u w:val="none"/>
        </w:rPr>
        <w:t xml:space="preserve">льного </w:t>
      </w:r>
      <w:r>
        <w:rPr>
          <w:rFonts w:ascii="Times New Roman" w:hAnsi="Times New Roman"/>
          <w:b w:val="0"/>
          <w:sz w:val="28"/>
          <w:u w:val="none"/>
        </w:rPr>
        <w:t>закона от 12</w:t>
      </w:r>
      <w:r>
        <w:rPr>
          <w:rFonts w:ascii="Times New Roman" w:hAnsi="Times New Roman"/>
          <w:b w:val="0"/>
          <w:sz w:val="28"/>
          <w:u w:val="none"/>
        </w:rPr>
        <w:t xml:space="preserve"> января </w:t>
      </w:r>
      <w:r>
        <w:rPr>
          <w:rFonts w:ascii="Times New Roman" w:hAnsi="Times New Roman"/>
          <w:b w:val="0"/>
          <w:sz w:val="28"/>
          <w:u w:val="none"/>
        </w:rPr>
        <w:t>1996 года  № 7-ФЗ «О некоммерческих организациях», руководствуясь Федеральным законом от 06</w:t>
      </w:r>
      <w:r>
        <w:rPr>
          <w:rFonts w:ascii="Times New Roman" w:hAnsi="Times New Roman"/>
          <w:b w:val="0"/>
          <w:sz w:val="28"/>
          <w:u w:val="none"/>
        </w:rPr>
        <w:t xml:space="preserve"> октября </w:t>
      </w:r>
      <w:r>
        <w:rPr>
          <w:rFonts w:ascii="Times New Roman" w:hAnsi="Times New Roman"/>
          <w:b w:val="0"/>
          <w:sz w:val="28"/>
          <w:u w:val="none"/>
        </w:rPr>
        <w:t>2003 года  № 131-ФЗ «Об общих принципах организации местного самоуправления в Российской Федерац</w:t>
      </w:r>
      <w:r>
        <w:rPr>
          <w:rFonts w:ascii="Times New Roman" w:hAnsi="Times New Roman"/>
          <w:b w:val="0"/>
          <w:sz w:val="28"/>
          <w:u w:val="none"/>
        </w:rPr>
        <w:t>ии», Приказом Минфина России от 2</w:t>
      </w:r>
      <w:r>
        <w:rPr>
          <w:rFonts w:ascii="Times New Roman" w:hAnsi="Times New Roman"/>
          <w:b w:val="0"/>
          <w:sz w:val="28"/>
          <w:u w:val="none"/>
        </w:rPr>
        <w:t>1</w:t>
      </w:r>
      <w:r>
        <w:rPr>
          <w:rFonts w:ascii="Times New Roman" w:hAnsi="Times New Roman"/>
          <w:b w:val="0"/>
          <w:sz w:val="28"/>
          <w:u w:val="none"/>
        </w:rPr>
        <w:t xml:space="preserve"> июля </w:t>
      </w:r>
      <w:r>
        <w:rPr>
          <w:rFonts w:ascii="Times New Roman" w:hAnsi="Times New Roman"/>
          <w:b w:val="0"/>
          <w:sz w:val="28"/>
          <w:u w:val="none"/>
        </w:rPr>
        <w:t xml:space="preserve">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указанного сайта», </w:t>
      </w:r>
      <w:r>
        <w:rPr>
          <w:rFonts w:ascii="Times New Roman" w:hAnsi="Times New Roman"/>
          <w:b w:val="0"/>
          <w:color w:val="000000"/>
          <w:sz w:val="28"/>
          <w:u w:val="none"/>
        </w:rPr>
        <w:t>у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ставом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поселения Неклиновского района, </w:t>
      </w:r>
    </w:p>
    <w:p w14:paraId="13000000">
      <w:pPr>
        <w:spacing w:after="0" w:line="240" w:lineRule="auto"/>
        <w:ind w:firstLine="851" w:left="0"/>
        <w:jc w:val="center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ПОСТАНОВЛЯЮ</w:t>
      </w:r>
      <w:r>
        <w:rPr>
          <w:rFonts w:ascii="Times New Roman" w:hAnsi="Times New Roman"/>
          <w:b w:val="0"/>
          <w:color w:val="000000"/>
          <w:sz w:val="28"/>
          <w:u w:val="none"/>
        </w:rPr>
        <w:t>:</w:t>
      </w:r>
    </w:p>
    <w:p w14:paraId="14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</w:t>
      </w:r>
      <w:r>
        <w:rPr>
          <w:rFonts w:ascii="Times New Roman" w:hAnsi="Times New Roman"/>
          <w:b w:val="0"/>
          <w:color w:val="000000"/>
          <w:sz w:val="28"/>
          <w:u w:val="none"/>
        </w:rPr>
        <w:t>. Передать права Администрации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 района по размещению на официальном сайте информации о государственных и муниципальных учреждениях в информационно-телекоммуникационной сети «Интернет» документов о му</w:t>
      </w:r>
      <w:r>
        <w:rPr>
          <w:rFonts w:ascii="Times New Roman" w:hAnsi="Times New Roman"/>
          <w:b w:val="0"/>
          <w:color w:val="000000"/>
          <w:sz w:val="28"/>
          <w:u w:val="none"/>
        </w:rPr>
        <w:t>ниципальных учреждениях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района учреждениям в соответствии с законодательством.</w:t>
      </w:r>
    </w:p>
    <w:p w14:paraId="15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2. </w:t>
      </w:r>
      <w:r>
        <w:rPr>
          <w:rFonts w:ascii="Times New Roman" w:hAnsi="Times New Roman"/>
          <w:b w:val="0"/>
          <w:color w:val="000000"/>
          <w:sz w:val="28"/>
          <w:u w:val="none"/>
        </w:rPr>
        <w:t>Назначить руководителей муниципальных учреждений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 района </w:t>
      </w:r>
      <w:r>
        <w:rPr>
          <w:rFonts w:ascii="Times New Roman" w:hAnsi="Times New Roman"/>
          <w:b w:val="0"/>
          <w:color w:val="000000"/>
          <w:sz w:val="28"/>
          <w:u w:val="none"/>
        </w:rPr>
        <w:t>ответственными за размещение документов и информации в информационно-телекоммуникационно</w:t>
      </w:r>
      <w:r>
        <w:rPr>
          <w:rFonts w:ascii="Times New Roman" w:hAnsi="Times New Roman"/>
          <w:b w:val="0"/>
          <w:color w:val="000000"/>
          <w:sz w:val="28"/>
          <w:u w:val="none"/>
        </w:rPr>
        <w:t>й сети «Инте</w:t>
      </w:r>
      <w:r>
        <w:rPr>
          <w:rFonts w:ascii="Times New Roman" w:hAnsi="Times New Roman"/>
          <w:b w:val="0"/>
          <w:color w:val="000000"/>
          <w:sz w:val="28"/>
          <w:u w:val="none"/>
        </w:rPr>
        <w:t>рнет» в соответствии с настоящим постановлением и действующим законодательством.</w:t>
      </w:r>
    </w:p>
    <w:p w14:paraId="16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3. 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Руководителям муниципальных учреждений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района </w:t>
      </w:r>
      <w:r>
        <w:rPr>
          <w:rFonts w:ascii="Times New Roman" w:hAnsi="Times New Roman"/>
          <w:b w:val="0"/>
          <w:color w:val="000000"/>
          <w:sz w:val="28"/>
          <w:u w:val="none"/>
        </w:rPr>
        <w:t>обеспечить открытость и доступность документов, перечень которых определен действующим з</w:t>
      </w:r>
      <w:r>
        <w:rPr>
          <w:rFonts w:ascii="Times New Roman" w:hAnsi="Times New Roman"/>
          <w:b w:val="0"/>
          <w:color w:val="000000"/>
          <w:sz w:val="28"/>
          <w:u w:val="none"/>
        </w:rPr>
        <w:t>аконодательством, путем размещения в информационно-телекоммуникационной сети  «Интернет» на официальном сайте </w: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b w:val="0"/>
          <w:color w:val="000000"/>
          <w:sz w:val="28"/>
          <w:u w:val="none"/>
        </w:rPr>
        <w:instrText>HYPERLINK "http://www.bus.gov.ru/"</w:instrTex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  <w:u w:val="none"/>
        </w:rPr>
        <w:t>www.bus.g</w:t>
      </w:r>
      <w:r>
        <w:rPr>
          <w:rFonts w:ascii="Times New Roman" w:hAnsi="Times New Roman"/>
          <w:b w:val="0"/>
          <w:color w:val="000000"/>
          <w:sz w:val="28"/>
          <w:u w:val="none"/>
        </w:rPr>
        <w:t>ov.ru</w: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>.</w:t>
      </w:r>
    </w:p>
    <w:p w14:paraId="17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4. Ведущему специалисту Администрации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 района И.Г.Юрченко,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обеспечить информирование о принятии настоящего постановления руководителей подведомственных А</w:t>
      </w:r>
      <w:r>
        <w:rPr>
          <w:rFonts w:ascii="Times New Roman" w:hAnsi="Times New Roman"/>
          <w:b w:val="0"/>
          <w:color w:val="000000"/>
          <w:sz w:val="28"/>
          <w:u w:val="none"/>
        </w:rPr>
        <w:t>дминистрации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 района </w:t>
      </w:r>
      <w:r>
        <w:rPr>
          <w:rFonts w:ascii="Times New Roman" w:hAnsi="Times New Roman"/>
          <w:b w:val="0"/>
          <w:color w:val="000000"/>
          <w:sz w:val="28"/>
          <w:u w:val="none"/>
        </w:rPr>
        <w:t>муниципальных учреж</w:t>
      </w:r>
      <w:r>
        <w:rPr>
          <w:rFonts w:ascii="Times New Roman" w:hAnsi="Times New Roman"/>
          <w:b w:val="0"/>
          <w:color w:val="000000"/>
          <w:sz w:val="28"/>
          <w:u w:val="none"/>
        </w:rPr>
        <w:t>дений</w:t>
      </w:r>
      <w:r>
        <w:rPr>
          <w:rFonts w:ascii="Times New Roman" w:hAnsi="Times New Roman"/>
          <w:b w:val="0"/>
          <w:color w:val="000000"/>
          <w:sz w:val="28"/>
          <w:u w:val="none"/>
        </w:rPr>
        <w:t>.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</w:p>
    <w:p w14:paraId="18000000">
      <w:pPr>
        <w:spacing w:after="0" w:line="240" w:lineRule="auto"/>
        <w:ind w:firstLine="851" w:left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5. </w:t>
      </w:r>
      <w:r>
        <w:rPr>
          <w:rFonts w:ascii="Times New Roman" w:hAnsi="Times New Roman"/>
          <w:b w:val="0"/>
          <w:color w:val="000000"/>
          <w:sz w:val="28"/>
          <w:u w:val="none"/>
        </w:rPr>
        <w:t>В</w:t>
      </w:r>
      <w:r>
        <w:rPr>
          <w:rFonts w:ascii="Times New Roman" w:hAnsi="Times New Roman"/>
          <w:b w:val="0"/>
          <w:color w:val="000000"/>
          <w:sz w:val="28"/>
          <w:u w:val="none"/>
        </w:rPr>
        <w:t>едущему специалисту Администрации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 района И.Г.Юрченко,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размести</w:t>
      </w:r>
      <w:r>
        <w:rPr>
          <w:rFonts w:ascii="Times New Roman" w:hAnsi="Times New Roman"/>
          <w:b w:val="0"/>
          <w:color w:val="000000"/>
          <w:sz w:val="28"/>
          <w:u w:val="none"/>
        </w:rPr>
        <w:t>ть настоящее постановление на официальном сайте Администрации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Васильево-Ханжоновского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сельского поселения Неклиновского района   в </w:t>
      </w:r>
      <w:r>
        <w:rPr>
          <w:rFonts w:ascii="Times New Roman" w:hAnsi="Times New Roman"/>
          <w:b w:val="0"/>
          <w:color w:val="000000"/>
          <w:sz w:val="28"/>
          <w:u w:val="none"/>
        </w:rPr>
        <w:t>информационно-телекоммуникационно</w:t>
      </w:r>
      <w:r>
        <w:rPr>
          <w:rFonts w:ascii="Times New Roman" w:hAnsi="Times New Roman"/>
          <w:b w:val="0"/>
          <w:color w:val="000000"/>
          <w:sz w:val="28"/>
          <w:u w:val="none"/>
        </w:rPr>
        <w:t>й сети «Интернет»</w:t>
      </w:r>
      <w:r>
        <w:rPr>
          <w:rFonts w:ascii="Times New Roman" w:hAnsi="Times New Roman"/>
          <w:b w:val="0"/>
          <w:color w:val="000000"/>
          <w:sz w:val="28"/>
          <w:u w:val="none"/>
        </w:rPr>
        <w:t>.</w:t>
      </w:r>
    </w:p>
    <w:p w14:paraId="19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6. Настоящее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постановление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вступает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силу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со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дня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его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официального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опубликования</w:t>
      </w:r>
    </w:p>
    <w:p w14:paraId="1A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7.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Контроль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за выполнением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настоящего постановления оставляю за собой.</w:t>
      </w:r>
    </w:p>
    <w:p w14:paraId="1B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</w:p>
    <w:p w14:paraId="1C000000">
      <w:pPr>
        <w:ind/>
        <w:jc w:val="both"/>
        <w:rPr>
          <w:b w:val="0"/>
          <w:sz w:val="26"/>
          <w:u w:val="none"/>
        </w:rPr>
      </w:pPr>
    </w:p>
    <w:p w14:paraId="1D000000">
      <w:pPr>
        <w:tabs>
          <w:tab w:leader="none" w:pos="284" w:val="left"/>
        </w:tabs>
        <w:ind w:firstLine="0" w:left="-425"/>
        <w:contextualSpacing w:val="1"/>
        <w:jc w:val="both"/>
        <w:rPr>
          <w:b w:val="0"/>
          <w:sz w:val="26"/>
          <w:u w:val="none"/>
        </w:rPr>
      </w:pPr>
      <w:r>
        <w:rPr>
          <w:b w:val="1"/>
          <w:sz w:val="26"/>
          <w:u w:val="none"/>
        </w:rPr>
        <w:t xml:space="preserve">       И.о. главы </w:t>
      </w:r>
      <w:r>
        <w:rPr>
          <w:b w:val="1"/>
          <w:sz w:val="26"/>
          <w:u w:val="none"/>
        </w:rPr>
        <w:t>А</w:t>
      </w:r>
      <w:r>
        <w:rPr>
          <w:b w:val="1"/>
          <w:sz w:val="26"/>
          <w:u w:val="none"/>
        </w:rPr>
        <w:t xml:space="preserve">дминистрации </w:t>
      </w:r>
    </w:p>
    <w:p w14:paraId="1E000000">
      <w:pPr>
        <w:pStyle w:val="Style_4"/>
        <w:spacing w:after="0" w:before="0" w:line="240" w:lineRule="atLeast"/>
        <w:ind/>
        <w:jc w:val="both"/>
        <w:rPr>
          <w:b w:val="1"/>
          <w:sz w:val="26"/>
        </w:rPr>
      </w:pPr>
      <w:r>
        <w:rPr>
          <w:b w:val="1"/>
          <w:sz w:val="26"/>
        </w:rPr>
        <w:t>Васильево-Ханжоновского</w:t>
      </w:r>
    </w:p>
    <w:p w14:paraId="1F000000">
      <w:pPr>
        <w:pStyle w:val="Style_4"/>
        <w:spacing w:before="0" w:line="240" w:lineRule="atLeast"/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сельского поселения              </w:t>
      </w:r>
      <w:r>
        <w:rPr>
          <w:b w:val="1"/>
          <w:sz w:val="26"/>
        </w:rPr>
        <w:t xml:space="preserve">                                  </w:t>
      </w:r>
      <w:r>
        <w:rPr>
          <w:b w:val="1"/>
          <w:sz w:val="26"/>
        </w:rPr>
        <w:t>                            И.Г.Юрченко</w:t>
      </w:r>
    </w:p>
    <w:p w14:paraId="20000000">
      <w:pPr>
        <w:pStyle w:val="Style_4"/>
        <w:tabs>
          <w:tab w:leader="none" w:pos="4110" w:val="left"/>
        </w:tabs>
        <w:spacing w:after="0"/>
        <w:ind w:firstLine="4110" w:left="0"/>
        <w:jc w:val="both"/>
        <w:rPr>
          <w:sz w:val="26"/>
        </w:rPr>
      </w:pPr>
    </w:p>
    <w:p w14:paraId="21000000">
      <w:pPr>
        <w:pStyle w:val="Style_4"/>
        <w:tabs>
          <w:tab w:leader="none" w:pos="4110" w:val="left"/>
        </w:tabs>
        <w:spacing w:after="0"/>
        <w:ind w:firstLine="4110" w:left="0"/>
        <w:jc w:val="both"/>
        <w:rPr>
          <w:sz w:val="26"/>
        </w:rPr>
      </w:pPr>
    </w:p>
    <w:p w14:paraId="22000000">
      <w:pPr>
        <w:pStyle w:val="Style_4"/>
        <w:tabs>
          <w:tab w:leader="none" w:pos="4110" w:val="left"/>
        </w:tabs>
        <w:spacing w:after="0"/>
        <w:ind w:firstLine="4110" w:left="0"/>
        <w:jc w:val="both"/>
        <w:rPr>
          <w:sz w:val="26"/>
        </w:rPr>
      </w:pPr>
    </w:p>
    <w:p w14:paraId="23000000">
      <w:pPr>
        <w:pStyle w:val="Style_4"/>
        <w:spacing w:after="0" w:before="0"/>
        <w:ind/>
        <w:jc w:val="both"/>
        <w:rPr>
          <w:sz w:val="20"/>
        </w:rPr>
      </w:pPr>
      <w:r>
        <w:rPr>
          <w:sz w:val="20"/>
        </w:rPr>
        <w:t xml:space="preserve">Постановление сектор </w:t>
      </w:r>
      <w:r>
        <w:rPr>
          <w:sz w:val="20"/>
        </w:rPr>
        <w:t>экономики</w:t>
      </w:r>
    </w:p>
    <w:p w14:paraId="24000000">
      <w:pPr>
        <w:pStyle w:val="Style_4"/>
        <w:spacing w:after="0" w:before="0"/>
        <w:ind/>
        <w:jc w:val="both"/>
        <w:rPr>
          <w:sz w:val="20"/>
        </w:rPr>
      </w:pPr>
      <w:r>
        <w:rPr>
          <w:sz w:val="20"/>
        </w:rPr>
        <w:t xml:space="preserve"> и финансов</w:t>
      </w:r>
      <w:r>
        <w:rPr>
          <w:sz w:val="20"/>
        </w:rPr>
        <w:t>Администрации Васильево-</w:t>
      </w:r>
    </w:p>
    <w:p w14:paraId="25000000">
      <w:pPr>
        <w:pStyle w:val="Style_4"/>
        <w:spacing w:after="0" w:before="0"/>
        <w:ind/>
        <w:jc w:val="both"/>
        <w:rPr>
          <w:sz w:val="20"/>
        </w:rPr>
      </w:pPr>
      <w:r>
        <w:rPr>
          <w:sz w:val="20"/>
        </w:rPr>
        <w:t xml:space="preserve">Ханжоновского </w:t>
      </w:r>
      <w:r>
        <w:rPr>
          <w:sz w:val="20"/>
        </w:rPr>
        <w:t>с</w:t>
      </w:r>
      <w:r>
        <w:rPr>
          <w:sz w:val="20"/>
        </w:rPr>
        <w:t>ельского поселения</w:t>
      </w:r>
    </w:p>
    <w:p w14:paraId="26000000">
      <w:pPr>
        <w:pStyle w:val="Style_4"/>
        <w:spacing w:after="0" w:before="0"/>
        <w:ind/>
        <w:jc w:val="both"/>
        <w:rPr>
          <w:sz w:val="26"/>
        </w:rPr>
      </w:pPr>
    </w:p>
    <w:p w14:paraId="27000000">
      <w:pPr>
        <w:pStyle w:val="Style_4"/>
        <w:spacing w:after="0" w:before="0"/>
        <w:ind/>
        <w:jc w:val="both"/>
        <w:rPr>
          <w:sz w:val="26"/>
        </w:rPr>
      </w:pPr>
    </w:p>
    <w:p w14:paraId="28000000">
      <w:pPr>
        <w:pStyle w:val="Style_4"/>
        <w:spacing w:after="0" w:before="0"/>
        <w:ind/>
        <w:jc w:val="both"/>
        <w:rPr>
          <w:sz w:val="26"/>
        </w:rPr>
      </w:pPr>
    </w:p>
    <w:p w14:paraId="29000000">
      <w:pPr>
        <w:pStyle w:val="Style_4"/>
        <w:spacing w:after="0" w:before="0"/>
        <w:ind/>
        <w:jc w:val="both"/>
        <w:rPr>
          <w:sz w:val="26"/>
        </w:rPr>
      </w:pPr>
    </w:p>
    <w:p w14:paraId="2A000000">
      <w:pPr>
        <w:pStyle w:val="Style_4"/>
        <w:spacing w:after="0" w:before="0"/>
        <w:ind/>
        <w:jc w:val="both"/>
        <w:rPr>
          <w:sz w:val="26"/>
        </w:rPr>
      </w:pPr>
    </w:p>
    <w:p w14:paraId="2B000000">
      <w:pPr>
        <w:pStyle w:val="Style_2"/>
        <w:ind w:right="481"/>
        <w:rPr>
          <w:rFonts w:ascii="Arial" w:hAnsi="Arial"/>
          <w:sz w:val="26"/>
          <w:u w:val="single"/>
        </w:rPr>
      </w:pPr>
    </w:p>
    <w:p w14:paraId="2C000000">
      <w:pPr>
        <w:pStyle w:val="Style_2"/>
        <w:ind w:right="481"/>
        <w:rPr>
          <w:rFonts w:ascii="Arial" w:hAnsi="Arial"/>
          <w:sz w:val="26"/>
          <w:u w:val="single"/>
        </w:rPr>
      </w:pPr>
    </w:p>
    <w:p w14:paraId="2D000000">
      <w:pPr>
        <w:pStyle w:val="Style_4"/>
        <w:spacing w:after="0" w:before="0"/>
        <w:ind/>
        <w:jc w:val="both"/>
        <w:rPr>
          <w:sz w:val="26"/>
        </w:rPr>
      </w:pPr>
    </w:p>
    <w:sectPr>
      <w:headerReference r:id="rId1" w:type="default"/>
      <w:pgSz w:h="16838" w:orient="portrait" w:w="11906"/>
      <w:pgMar w:bottom="851" w:footer="709" w:gutter="0" w:header="709" w:left="1134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u w:val="none"/>
      </w:rPr>
    </w:pPr>
    <w:r>
      <w:rPr>
        <w:u w:val="none"/>
      </w:rPr>
      <w:t xml:space="preserve">                                                                                                      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b w:val="1"/>
      <w:color w:val="000000"/>
      <w:sz w:val="24"/>
      <w:u w:val="single"/>
    </w:rPr>
  </w:style>
  <w:style w:default="1" w:styleId="Style_5_ch" w:type="character">
    <w:name w:val="Normal"/>
    <w:link w:val="Style_5"/>
    <w:rPr>
      <w:b w:val="1"/>
      <w:color w:val="000000"/>
      <w:sz w:val="24"/>
      <w:u w:val="single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apple-converted-space"/>
    <w:basedOn w:val="Style_11"/>
    <w:link w:val="Style_10_ch"/>
  </w:style>
  <w:style w:styleId="Style_10_ch" w:type="character">
    <w:name w:val="apple-converted-space"/>
    <w:basedOn w:val="Style_11_ch"/>
    <w:link w:val="Style_10"/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5_ch"/>
    <w:link w:val="Style_12"/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3" w:type="paragraph">
    <w:name w:val="heading 1"/>
    <w:next w:val="Style_5"/>
    <w:link w:val="Style_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_ch" w:type="character">
    <w:name w:val="heading 1"/>
    <w:link w:val="Style_3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Balloon Text"/>
    <w:basedOn w:val="Style_5"/>
    <w:link w:val="Style_19_ch"/>
    <w:rPr>
      <w:rFonts w:ascii="Segoe UI" w:hAnsi="Segoe UI"/>
      <w:sz w:val="18"/>
    </w:rPr>
  </w:style>
  <w:style w:styleId="Style_19_ch" w:type="character">
    <w:name w:val="Balloon Text"/>
    <w:basedOn w:val="Style_5_ch"/>
    <w:link w:val="Style_19"/>
    <w:rPr>
      <w:rFonts w:ascii="Segoe UI" w:hAnsi="Segoe UI"/>
      <w:sz w:val="1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4" w:type="paragraph">
    <w:name w:val="Normal (Web)"/>
    <w:basedOn w:val="Style_5"/>
    <w:link w:val="Style_4_ch"/>
    <w:pPr>
      <w:spacing w:afterAutospacing="on" w:beforeAutospacing="on"/>
      <w:ind/>
    </w:pPr>
    <w:rPr>
      <w:b w:val="0"/>
      <w:color w:val="000000"/>
      <w:u w:val="none"/>
    </w:rPr>
  </w:style>
  <w:style w:styleId="Style_4_ch" w:type="character">
    <w:name w:val="Normal (Web)"/>
    <w:basedOn w:val="Style_5_ch"/>
    <w:link w:val="Style_4"/>
    <w:rPr>
      <w:b w:val="0"/>
      <w:color w:val="000000"/>
      <w:u w:val="none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" w:type="paragraph">
    <w:name w:val="Postan"/>
    <w:basedOn w:val="Style_5"/>
    <w:link w:val="Style_2_ch"/>
    <w:pPr>
      <w:ind/>
      <w:jc w:val="center"/>
    </w:pPr>
    <w:rPr>
      <w:b w:val="0"/>
      <w:color w:val="000000"/>
      <w:sz w:val="28"/>
      <w:u w:val="none"/>
    </w:rPr>
  </w:style>
  <w:style w:styleId="Style_2_ch" w:type="character">
    <w:name w:val="Postan"/>
    <w:basedOn w:val="Style_5_ch"/>
    <w:link w:val="Style_2"/>
    <w:rPr>
      <w:b w:val="0"/>
      <w:color w:val="000000"/>
      <w:sz w:val="28"/>
      <w:u w:val="none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2023-07-04T10:46:10Z</dcterms:modified>
</cp:coreProperties>
</file>