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2434590</wp:posOffset>
            </wp:positionH>
            <wp:positionV relativeFrom="paragraph">
              <wp:posOffset>13334</wp:posOffset>
            </wp:positionV>
            <wp:extent cx="819150" cy="942975"/>
            <wp:effectExtent b="0" l="0" r="0" t="0"/>
            <wp:wrapSquare distB="0" distL="114300" distR="114300" distT="0" wrapText="right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19150" cy="9429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4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44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Администрация Васильево-Ханжоновского сельского поселения Неклиновского района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Ростовской области</w:t>
      </w:r>
    </w:p>
    <w:p w14:paraId="08000000">
      <w:pPr>
        <w:spacing w:after="0" w:line="240" w:lineRule="auto"/>
        <w:ind/>
        <w:jc w:val="center"/>
        <w:rPr>
          <w:rFonts w:ascii="Arial" w:hAnsi="Arial"/>
          <w:b w:val="1"/>
          <w:sz w:val="27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Распоряжение</w:t>
      </w:r>
    </w:p>
    <w:p w14:paraId="0A000000">
      <w:pPr>
        <w:spacing w:after="0" w:line="240" w:lineRule="auto"/>
        <w:ind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01 апреля 2024</w:t>
      </w:r>
      <w:r>
        <w:rPr>
          <w:rFonts w:ascii="Times New Roman" w:hAnsi="Times New Roman"/>
          <w:color w:val="000000"/>
          <w:sz w:val="27"/>
        </w:rPr>
        <w:t xml:space="preserve"> года                                                                        </w:t>
      </w:r>
      <w:r>
        <w:rPr>
          <w:rFonts w:ascii="Times New Roman" w:hAnsi="Times New Roman"/>
          <w:color w:val="000000"/>
          <w:sz w:val="27"/>
        </w:rPr>
        <w:t xml:space="preserve">                      </w:t>
      </w:r>
      <w:r>
        <w:rPr>
          <w:rFonts w:ascii="Times New Roman" w:hAnsi="Times New Roman"/>
          <w:color w:val="000000"/>
          <w:sz w:val="27"/>
        </w:rPr>
        <w:t xml:space="preserve"> </w:t>
      </w:r>
      <w:r>
        <w:rPr>
          <w:rFonts w:ascii="Times New Roman" w:hAnsi="Times New Roman"/>
          <w:color w:val="000000"/>
          <w:sz w:val="27"/>
        </w:rPr>
        <w:t>№ 38</w:t>
      </w:r>
    </w:p>
    <w:p w14:paraId="0B000000">
      <w:pPr>
        <w:spacing w:after="0" w:line="240" w:lineRule="auto"/>
        <w:ind/>
        <w:rPr>
          <w:rFonts w:ascii="Times New Roman" w:hAnsi="Times New Roman"/>
          <w:color w:val="000000"/>
          <w:sz w:val="27"/>
        </w:rPr>
      </w:pPr>
    </w:p>
    <w:tbl>
      <w:tblPr>
        <w:tblStyle w:val="Style_1"/>
        <w:tblInd w:type="dxa" w:w="108"/>
        <w:tblLayout w:type="fixed"/>
      </w:tblPr>
      <w:tblGrid>
        <w:gridCol w:w="9247"/>
      </w:tblGrid>
      <w:tr>
        <w:tc>
          <w:tcPr>
            <w:tcW w:type="dxa" w:w="9247"/>
          </w:tcPr>
          <w:p w14:paraId="0C00000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b w:val="1"/>
                <w:color w:val="000000"/>
                <w:sz w:val="27"/>
              </w:rPr>
            </w:pPr>
            <w:r>
              <w:rPr>
                <w:rFonts w:ascii="Times New Roman" w:hAnsi="Times New Roman"/>
                <w:b w:val="1"/>
                <w:color w:val="000000"/>
                <w:sz w:val="27"/>
              </w:rPr>
              <w:t>«</w:t>
            </w:r>
            <w:r>
              <w:rPr>
                <w:rFonts w:ascii="Times New Roman" w:hAnsi="Times New Roman"/>
                <w:b w:val="1"/>
                <w:color w:val="000000"/>
                <w:sz w:val="27"/>
              </w:rPr>
              <w:t>Об установлении Порядка определения цены земельных участков, находящихся в муниципальной собственности муниципального образования «</w:t>
            </w:r>
            <w:r>
              <w:rPr>
                <w:rFonts w:ascii="Times New Roman" w:hAnsi="Times New Roman"/>
                <w:b w:val="1"/>
                <w:color w:val="000000"/>
                <w:sz w:val="27"/>
              </w:rPr>
              <w:t>Васильево-Ханжоновское сельское поселение</w:t>
            </w:r>
            <w:r>
              <w:rPr>
                <w:rFonts w:ascii="Times New Roman" w:hAnsi="Times New Roman"/>
                <w:b w:val="1"/>
                <w:color w:val="000000"/>
                <w:sz w:val="27"/>
              </w:rPr>
              <w:t>», при продаже таких земельных участков без проведения торгов</w:t>
            </w:r>
            <w:r>
              <w:rPr>
                <w:rFonts w:ascii="Times New Roman" w:hAnsi="Times New Roman"/>
                <w:b w:val="1"/>
                <w:color w:val="000000"/>
                <w:sz w:val="27"/>
              </w:rPr>
              <w:t xml:space="preserve">» </w:t>
            </w:r>
          </w:p>
        </w:tc>
      </w:tr>
    </w:tbl>
    <w:p w14:paraId="0D000000">
      <w:pPr>
        <w:spacing w:after="0" w:line="240" w:lineRule="auto"/>
        <w:ind/>
        <w:rPr>
          <w:rFonts w:ascii="Times New Roman" w:hAnsi="Times New Roman"/>
          <w:sz w:val="27"/>
        </w:rPr>
      </w:pPr>
    </w:p>
    <w:p w14:paraId="0E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В соответствии со статьей 39.4 Земельного кодекса Российской Федерации</w:t>
      </w:r>
      <w:r>
        <w:rPr>
          <w:rFonts w:ascii="Times New Roman" w:hAnsi="Times New Roman"/>
          <w:color w:val="000000"/>
          <w:sz w:val="27"/>
        </w:rPr>
        <w:t>,  статей</w:t>
      </w:r>
      <w:r>
        <w:rPr>
          <w:rFonts w:ascii="Times New Roman" w:hAnsi="Times New Roman"/>
          <w:color w:val="000000"/>
          <w:sz w:val="27"/>
        </w:rPr>
        <w:t xml:space="preserve"> 6 Областного закона от 22.07.20</w:t>
      </w:r>
      <w:r>
        <w:rPr>
          <w:rFonts w:ascii="Times New Roman" w:hAnsi="Times New Roman"/>
          <w:color w:val="000000"/>
          <w:sz w:val="27"/>
        </w:rPr>
        <w:t>0</w:t>
      </w:r>
      <w:r>
        <w:rPr>
          <w:rFonts w:ascii="Times New Roman" w:hAnsi="Times New Roman"/>
          <w:color w:val="000000"/>
          <w:sz w:val="27"/>
        </w:rPr>
        <w:t>3 № 19-ЗС «О регулировании земельных отношений в Ростовской области »,</w:t>
      </w:r>
      <w:r>
        <w:rPr>
          <w:rFonts w:ascii="Times New Roman" w:hAnsi="Times New Roman"/>
          <w:color w:val="000000"/>
          <w:sz w:val="27"/>
        </w:rPr>
        <w:t xml:space="preserve"> постановлением Правительства Ростовской области от 06.04.2015 № 243 «Об установлении Порядка определения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 при продаже таких земельных участков без проведения торов»,  п</w:t>
      </w:r>
      <w:r>
        <w:rPr>
          <w:rFonts w:ascii="Times New Roman" w:hAnsi="Times New Roman"/>
          <w:color w:val="000000"/>
          <w:sz w:val="27"/>
        </w:rPr>
        <w:t>остановлением Правительства Российской Федерации от 09.04.2022 № 629  «Об особенностях регулирования земельных отношений в Российской Федерации в 2022 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размера такой платы», руководствуясь Уставом муниципального образования «</w:t>
      </w:r>
      <w:r>
        <w:rPr>
          <w:rFonts w:ascii="Times New Roman" w:hAnsi="Times New Roman"/>
          <w:color w:val="000000"/>
          <w:sz w:val="27"/>
        </w:rPr>
        <w:t>Васильево-Ханжоновское сельское поселение</w:t>
      </w:r>
      <w:r>
        <w:rPr>
          <w:rFonts w:ascii="Times New Roman" w:hAnsi="Times New Roman"/>
          <w:color w:val="000000"/>
          <w:sz w:val="27"/>
        </w:rPr>
        <w:t>»:</w:t>
      </w:r>
    </w:p>
    <w:p w14:paraId="0F000000">
      <w:pPr>
        <w:spacing w:after="0" w:before="0" w:line="240" w:lineRule="auto"/>
        <w:ind/>
        <w:jc w:val="both"/>
        <w:rPr>
          <w:rFonts w:ascii="Times New Roman" w:hAnsi="Times New Roman"/>
          <w:color w:val="000000"/>
          <w:sz w:val="27"/>
        </w:rPr>
      </w:pPr>
    </w:p>
    <w:p w14:paraId="10000000">
      <w:pPr>
        <w:spacing w:after="0" w:before="0" w:line="240" w:lineRule="auto"/>
        <w:ind w:firstLine="480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1. Установить Порядок определения цены земельных участко</w:t>
      </w:r>
      <w:r>
        <w:rPr>
          <w:rFonts w:ascii="Times New Roman" w:hAnsi="Times New Roman"/>
          <w:color w:val="000000"/>
          <w:sz w:val="27"/>
        </w:rPr>
        <w:t>в, находящихся в муниципальной</w:t>
      </w:r>
      <w:r>
        <w:rPr>
          <w:rFonts w:ascii="Times New Roman" w:hAnsi="Times New Roman"/>
          <w:color w:val="000000"/>
          <w:sz w:val="27"/>
        </w:rPr>
        <w:t xml:space="preserve"> собственности </w:t>
      </w:r>
      <w:r>
        <w:rPr>
          <w:rFonts w:ascii="Times New Roman" w:hAnsi="Times New Roman"/>
          <w:color w:val="000000"/>
          <w:sz w:val="27"/>
        </w:rPr>
        <w:t>муниципального образования «</w:t>
      </w:r>
      <w:r>
        <w:rPr>
          <w:rFonts w:ascii="Times New Roman" w:hAnsi="Times New Roman"/>
          <w:color w:val="000000"/>
          <w:sz w:val="27"/>
        </w:rPr>
        <w:t>Васильево-Ханжоновское сельское поселение</w:t>
      </w:r>
      <w:r>
        <w:rPr>
          <w:rFonts w:ascii="Times New Roman" w:hAnsi="Times New Roman"/>
          <w:color w:val="000000"/>
          <w:sz w:val="27"/>
        </w:rPr>
        <w:t>»</w:t>
      </w:r>
      <w:r>
        <w:rPr>
          <w:rFonts w:ascii="Times New Roman" w:hAnsi="Times New Roman"/>
          <w:color w:val="000000"/>
          <w:sz w:val="27"/>
        </w:rPr>
        <w:t>, при продаже таких земельных участков без проведения торгов согласно приложению.</w:t>
      </w:r>
    </w:p>
    <w:p w14:paraId="11000000">
      <w:pPr>
        <w:spacing w:after="0" w:before="0" w:line="240" w:lineRule="auto"/>
        <w:ind w:firstLine="480"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2. Распоряжение вступает в силу со дня его официального опубликования.</w:t>
      </w:r>
    </w:p>
    <w:p w14:paraId="12000000">
      <w:pPr>
        <w:spacing w:after="0" w:before="0" w:line="240" w:lineRule="auto"/>
        <w:ind w:firstLine="480" w:left="0"/>
        <w:jc w:val="left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3. Контроль за исполнением Распоряжения оставляю за собой.</w:t>
      </w:r>
      <w:r>
        <w:rPr>
          <w:rFonts w:ascii="Times New Roman" w:hAnsi="Times New Roman"/>
          <w:color w:val="000000"/>
          <w:sz w:val="27"/>
        </w:rPr>
        <w:br/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7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7"/>
        </w:rPr>
      </w:pPr>
      <w:bookmarkStart w:id="1" w:name="_GoBack"/>
      <w:bookmarkEnd w:id="1"/>
      <w:r>
        <w:rPr>
          <w:rFonts w:ascii="Times New Roman" w:hAnsi="Times New Roman"/>
          <w:b w:val="1"/>
          <w:color w:val="000000"/>
          <w:sz w:val="27"/>
        </w:rPr>
        <w:t>Глава</w:t>
      </w:r>
      <w:r>
        <w:rPr>
          <w:rFonts w:ascii="Times New Roman" w:hAnsi="Times New Roman"/>
          <w:b w:val="1"/>
          <w:color w:val="000000"/>
          <w:sz w:val="27"/>
        </w:rPr>
        <w:t xml:space="preserve"> администрации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7"/>
        </w:rPr>
      </w:pPr>
      <w:r>
        <w:rPr>
          <w:rFonts w:ascii="Times New Roman" w:hAnsi="Times New Roman"/>
          <w:b w:val="1"/>
          <w:color w:val="000000"/>
          <w:sz w:val="27"/>
        </w:rPr>
        <w:t xml:space="preserve">Васильево-Ханжоновского  </w:t>
      </w:r>
    </w:p>
    <w:p w14:paraId="16000000">
      <w:pPr>
        <w:spacing w:after="0" w:line="240" w:lineRule="auto"/>
        <w:ind/>
        <w:rPr>
          <w:rFonts w:ascii="Times New Roman" w:hAnsi="Times New Roman"/>
          <w:b w:val="1"/>
          <w:color w:val="000000"/>
          <w:sz w:val="27"/>
        </w:rPr>
      </w:pPr>
      <w:r>
        <w:rPr>
          <w:rFonts w:ascii="Times New Roman" w:hAnsi="Times New Roman"/>
          <w:b w:val="1"/>
          <w:color w:val="000000"/>
          <w:sz w:val="27"/>
        </w:rPr>
        <w:t>сельского поселения                                                                 С.Н.Зацарная</w:t>
      </w:r>
    </w:p>
    <w:p w14:paraId="17000000">
      <w:pPr>
        <w:spacing w:after="0" w:line="240" w:lineRule="auto"/>
        <w:ind/>
        <w:rPr>
          <w:rFonts w:ascii="Times New Roman" w:hAnsi="Times New Roman"/>
          <w:b w:val="1"/>
          <w:sz w:val="27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распоряжение вносит </w:t>
      </w:r>
      <w:r>
        <w:rPr>
          <w:rFonts w:ascii="Times New Roman" w:hAnsi="Times New Roman"/>
          <w:sz w:val="27"/>
        </w:rPr>
        <w:t>ведущий специалист</w:t>
      </w:r>
    </w:p>
    <w:p w14:paraId="19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администрации Васильево-Ханжоновского </w:t>
      </w:r>
    </w:p>
    <w:p w14:paraId="1A000000">
      <w:pPr>
        <w:spacing w:after="0" w:line="240" w:lineRule="auto"/>
        <w:ind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сельского поселения  О.С. Новикова</w:t>
      </w:r>
    </w:p>
    <w:p w14:paraId="1B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Приложение к Распоряжению </w:t>
      </w:r>
    </w:p>
    <w:p w14:paraId="1C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Администрации Васильево-Ханжоновского </w:t>
      </w:r>
    </w:p>
    <w:p w14:paraId="1D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сельского поселения от 01.04.2024 № 38</w:t>
      </w:r>
    </w:p>
    <w:p w14:paraId="1E000000">
      <w:pPr>
        <w:spacing w:after="0"/>
        <w:ind/>
        <w:jc w:val="right"/>
        <w:rPr>
          <w:rFonts w:ascii="Times New Roman" w:hAnsi="Times New Roman"/>
          <w:sz w:val="27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Размер установленной цены выкупа садовых и огородных земельных участков: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b w:val="1"/>
          <w:sz w:val="27"/>
        </w:rPr>
      </w:pPr>
    </w:p>
    <w:p w14:paraId="21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20 процентов кадастровой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>
        <w:rPr>
          <w:rFonts w:ascii="Times New Roman" w:hAnsi="Times New Roman"/>
          <w:color w:val="000000"/>
          <w:sz w:val="27"/>
        </w:rPr>
        <w:br/>
      </w:r>
    </w:p>
    <w:p w14:paraId="22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  <w:r>
        <w:rPr>
          <w:rFonts w:ascii="Times New Roman" w:hAnsi="Times New Roman"/>
          <w:color w:val="000000"/>
          <w:sz w:val="27"/>
        </w:rPr>
        <w:br/>
      </w:r>
    </w:p>
    <w:p w14:paraId="23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  <w:r>
        <w:rPr>
          <w:rFonts w:ascii="Times New Roman" w:hAnsi="Times New Roman"/>
          <w:color w:val="000000"/>
          <w:sz w:val="27"/>
        </w:rPr>
        <w:br/>
      </w:r>
    </w:p>
    <w:p w14:paraId="24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  <w:r>
        <w:rPr>
          <w:rFonts w:ascii="Times New Roman" w:hAnsi="Times New Roman"/>
          <w:color w:val="000000"/>
          <w:sz w:val="27"/>
        </w:rPr>
        <w:br/>
      </w:r>
    </w:p>
    <w:p w14:paraId="25000000">
      <w:pPr>
        <w:spacing w:after="0" w:before="0" w:line="240" w:lineRule="auto"/>
        <w:ind w:firstLine="480" w:left="0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26000000">
      <w:pPr>
        <w:spacing w:after="0"/>
        <w:ind/>
        <w:jc w:val="right"/>
        <w:rPr>
          <w:rFonts w:ascii="Times New Roman" w:hAnsi="Times New Roman"/>
          <w:sz w:val="27"/>
        </w:rPr>
      </w:pPr>
    </w:p>
    <w:p w14:paraId="27000000">
      <w:pPr>
        <w:spacing w:after="0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</w:p>
    <w:p w14:paraId="28000000">
      <w:pPr>
        <w:ind/>
        <w:jc w:val="both"/>
        <w:rPr>
          <w:rFonts w:ascii="Times New Roman" w:hAnsi="Times New Roman"/>
          <w:sz w:val="27"/>
        </w:rPr>
      </w:pPr>
    </w:p>
    <w:p w14:paraId="29000000">
      <w:pPr>
        <w:spacing w:after="0" w:line="240" w:lineRule="auto"/>
        <w:ind/>
        <w:rPr>
          <w:rFonts w:ascii="Times New Roman" w:hAnsi="Times New Roman"/>
          <w:sz w:val="27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List Paragraph"/>
    <w:basedOn w:val="Style_2"/>
    <w:link w:val="Style_17_ch"/>
    <w:pPr>
      <w:ind w:firstLine="0" w:left="720"/>
      <w:contextualSpacing w:val="1"/>
    </w:pPr>
  </w:style>
  <w:style w:styleId="Style_17_ch" w:type="character">
    <w:name w:val="List Paragraph"/>
    <w:basedOn w:val="Style_2_ch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2024-04-02T05:16:46Z</dcterms:modified>
</cp:coreProperties>
</file>